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7C33" w:rsidRDefault="009E7C33" w:rsidP="009E7C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8"/>
          <w:szCs w:val="48"/>
        </w:rPr>
      </w:pPr>
      <w:r>
        <w:rPr>
          <w:rFonts w:ascii="TimesNewRomanPSMT" w:hAnsi="TimesNewRomanPSMT" w:cs="TimesNewRomanPSMT"/>
          <w:sz w:val="48"/>
          <w:szCs w:val="48"/>
        </w:rPr>
        <w:t>Rotary District 5300</w:t>
      </w:r>
    </w:p>
    <w:p w:rsidR="009E7C33" w:rsidRDefault="009E7C33" w:rsidP="009E7C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8"/>
          <w:szCs w:val="48"/>
        </w:rPr>
      </w:pPr>
      <w:r>
        <w:rPr>
          <w:rFonts w:ascii="TimesNewRomanPSMT" w:hAnsi="TimesNewRomanPSMT" w:cs="TimesNewRomanPSMT"/>
          <w:sz w:val="48"/>
          <w:szCs w:val="48"/>
        </w:rPr>
        <w:t>Four-Way Test Speech Contest Judging Procedures</w:t>
      </w:r>
    </w:p>
    <w:p w:rsidR="00532E36" w:rsidRDefault="00532E36" w:rsidP="009E7C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8"/>
          <w:szCs w:val="48"/>
        </w:rPr>
      </w:pPr>
    </w:p>
    <w:p w:rsidR="009E7C33" w:rsidRPr="009E7C33" w:rsidRDefault="009E7C33" w:rsidP="009E7C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8"/>
          <w:szCs w:val="48"/>
          <w:u w:val="single"/>
        </w:rPr>
      </w:pPr>
      <w:r w:rsidRPr="009E7C33">
        <w:rPr>
          <w:rFonts w:ascii="TimesNewRomanPS-BoldMT" w:hAnsi="TimesNewRomanPS-BoldMT" w:cs="TimesNewRomanPS-BoldMT"/>
          <w:b/>
          <w:bCs/>
          <w:sz w:val="48"/>
          <w:szCs w:val="48"/>
          <w:u w:val="single"/>
        </w:rPr>
        <w:t>Contest Rules</w:t>
      </w:r>
    </w:p>
    <w:p w:rsidR="009E7C33" w:rsidRDefault="009E7C33" w:rsidP="009E7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9B3171" w:rsidRPr="009E7C33" w:rsidRDefault="009B3171" w:rsidP="009E7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16"/>
          <w:szCs w:val="16"/>
        </w:rPr>
      </w:pPr>
    </w:p>
    <w:p w:rsidR="009E7C33" w:rsidRPr="00F9233A" w:rsidRDefault="009E7C33" w:rsidP="009B3171">
      <w:pPr>
        <w:autoSpaceDE w:val="0"/>
        <w:autoSpaceDN w:val="0"/>
        <w:adjustRightInd w:val="0"/>
        <w:spacing w:after="0" w:line="240" w:lineRule="auto"/>
        <w:ind w:hanging="450"/>
        <w:rPr>
          <w:rFonts w:ascii="TimesNewRomanPSMT" w:hAnsi="TimesNewRomanPSMT" w:cs="TimesNewRomanPSMT"/>
          <w:sz w:val="32"/>
          <w:szCs w:val="32"/>
        </w:rPr>
      </w:pPr>
      <w:r w:rsidRPr="00F9233A">
        <w:rPr>
          <w:rFonts w:ascii="TimesNewRomanPSMT" w:hAnsi="TimesNewRomanPSMT" w:cs="TimesNewRomanPSMT"/>
          <w:sz w:val="32"/>
          <w:szCs w:val="32"/>
        </w:rPr>
        <w:t xml:space="preserve">1. </w:t>
      </w:r>
      <w:r w:rsidRPr="00F9233A">
        <w:rPr>
          <w:rFonts w:ascii="TimesNewRomanPS-BoldMT" w:hAnsi="TimesNewRomanPS-BoldMT" w:cs="TimesNewRomanPS-BoldMT"/>
          <w:b/>
          <w:bCs/>
          <w:sz w:val="32"/>
          <w:szCs w:val="32"/>
        </w:rPr>
        <w:t>Topic</w:t>
      </w:r>
      <w:r w:rsidR="00EF6353">
        <w:rPr>
          <w:rFonts w:ascii="TimesNewRomanPSMT" w:hAnsi="TimesNewRomanPSMT" w:cs="TimesNewRomanPSMT"/>
          <w:sz w:val="32"/>
          <w:szCs w:val="32"/>
        </w:rPr>
        <w:t>: The theme for the 2017-2018</w:t>
      </w:r>
      <w:r w:rsidRPr="00F9233A">
        <w:rPr>
          <w:rFonts w:ascii="TimesNewRomanPSMT" w:hAnsi="TimesNewRomanPSMT" w:cs="TimesNewRomanPSMT"/>
          <w:sz w:val="32"/>
          <w:szCs w:val="32"/>
        </w:rPr>
        <w:t xml:space="preserve"> Rotary year is </w:t>
      </w:r>
      <w:r w:rsidR="00CE72F1" w:rsidRPr="00F9233A">
        <w:rPr>
          <w:rFonts w:ascii="TimesNewRomanPS-BoldMT" w:hAnsi="TimesNewRomanPS-BoldMT" w:cs="TimesNewRomanPS-BoldMT"/>
          <w:b/>
          <w:bCs/>
          <w:sz w:val="32"/>
          <w:szCs w:val="32"/>
        </w:rPr>
        <w:t>"</w:t>
      </w:r>
      <w:r w:rsidR="00EF6353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Making a </w:t>
      </w:r>
      <w:proofErr w:type="gramStart"/>
      <w:r w:rsidR="00EF6353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Difference </w:t>
      </w:r>
      <w:r w:rsidRPr="00F9233A">
        <w:rPr>
          <w:rFonts w:ascii="TimesNewRomanPS-BoldMT" w:hAnsi="TimesNewRomanPS-BoldMT" w:cs="TimesNewRomanPS-BoldMT"/>
          <w:b/>
          <w:bCs/>
          <w:sz w:val="32"/>
          <w:szCs w:val="32"/>
        </w:rPr>
        <w:t>,</w:t>
      </w:r>
      <w:proofErr w:type="gramEnd"/>
      <w:r w:rsidRPr="00F9233A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" </w:t>
      </w:r>
      <w:r w:rsidRPr="00F9233A">
        <w:rPr>
          <w:rFonts w:ascii="TimesNewRomanPSMT" w:hAnsi="TimesNewRomanPSMT" w:cs="TimesNewRomanPSMT"/>
          <w:sz w:val="32"/>
          <w:szCs w:val="32"/>
        </w:rPr>
        <w:t>which will also be the topic for this year's</w:t>
      </w:r>
      <w:r w:rsidR="00246CEF">
        <w:rPr>
          <w:rFonts w:ascii="TimesNewRomanPSMT" w:hAnsi="TimesNewRomanPSMT" w:cs="TimesNewRomanPSMT"/>
          <w:sz w:val="32"/>
          <w:szCs w:val="32"/>
        </w:rPr>
        <w:t xml:space="preserve"> </w:t>
      </w:r>
      <w:r w:rsidRPr="00F9233A">
        <w:rPr>
          <w:rFonts w:ascii="TimesNewRomanPSMT" w:hAnsi="TimesNewRomanPSMT" w:cs="TimesNewRomanPSMT"/>
          <w:sz w:val="32"/>
          <w:szCs w:val="32"/>
        </w:rPr>
        <w:t>Four Way Test Speech Contest. Any topic related to this theme will be</w:t>
      </w:r>
      <w:r w:rsidR="00532E36" w:rsidRPr="00F9233A">
        <w:rPr>
          <w:rFonts w:ascii="TimesNewRomanPSMT" w:hAnsi="TimesNewRomanPSMT" w:cs="TimesNewRomanPSMT"/>
          <w:sz w:val="32"/>
          <w:szCs w:val="32"/>
        </w:rPr>
        <w:t xml:space="preserve"> </w:t>
      </w:r>
      <w:r w:rsidRPr="00F9233A">
        <w:rPr>
          <w:rFonts w:ascii="TimesNewRomanPSMT" w:hAnsi="TimesNewRomanPSMT" w:cs="TimesNewRomanPSMT"/>
          <w:sz w:val="32"/>
          <w:szCs w:val="32"/>
        </w:rPr>
        <w:t>acceptable, provided that it is not profane, obscene, unpatriotic or racist.</w:t>
      </w:r>
      <w:r w:rsidR="00532E36" w:rsidRPr="00F9233A">
        <w:rPr>
          <w:rFonts w:ascii="TimesNewRomanPSMT" w:hAnsi="TimesNewRomanPSMT" w:cs="TimesNewRomanPSMT"/>
          <w:sz w:val="32"/>
          <w:szCs w:val="32"/>
        </w:rPr>
        <w:t xml:space="preserve"> </w:t>
      </w:r>
      <w:r w:rsidRPr="00F9233A">
        <w:rPr>
          <w:rFonts w:ascii="TimesNewRomanPSMT" w:hAnsi="TimesNewRomanPSMT" w:cs="TimesNewRomanPSMT"/>
          <w:sz w:val="32"/>
          <w:szCs w:val="32"/>
        </w:rPr>
        <w:t>If a contestant or coach is in doubt about the appropriateness of a topic,</w:t>
      </w:r>
      <w:r w:rsidR="00532E36" w:rsidRPr="00F9233A">
        <w:rPr>
          <w:rFonts w:ascii="TimesNewRomanPSMT" w:hAnsi="TimesNewRomanPSMT" w:cs="TimesNewRomanPSMT"/>
          <w:sz w:val="32"/>
          <w:szCs w:val="32"/>
        </w:rPr>
        <w:t xml:space="preserve"> </w:t>
      </w:r>
      <w:r w:rsidRPr="00F9233A">
        <w:rPr>
          <w:rFonts w:ascii="TimesNewRomanPSMT" w:hAnsi="TimesNewRomanPSMT" w:cs="TimesNewRomanPSMT"/>
          <w:sz w:val="32"/>
          <w:szCs w:val="32"/>
        </w:rPr>
        <w:t>he or she should check with the Contest Chair for the level where they</w:t>
      </w:r>
      <w:r w:rsidR="00532E36" w:rsidRPr="00F9233A">
        <w:rPr>
          <w:rFonts w:ascii="TimesNewRomanPSMT" w:hAnsi="TimesNewRomanPSMT" w:cs="TimesNewRomanPSMT"/>
          <w:sz w:val="32"/>
          <w:szCs w:val="32"/>
        </w:rPr>
        <w:t xml:space="preserve"> </w:t>
      </w:r>
      <w:r w:rsidRPr="00F9233A">
        <w:rPr>
          <w:rFonts w:ascii="TimesNewRomanPSMT" w:hAnsi="TimesNewRomanPSMT" w:cs="TimesNewRomanPSMT"/>
          <w:sz w:val="32"/>
          <w:szCs w:val="32"/>
        </w:rPr>
        <w:t>are preparing to speak. The decision of the Contest Chair will be final. In</w:t>
      </w:r>
      <w:r w:rsidR="00532E36" w:rsidRPr="00F9233A">
        <w:rPr>
          <w:rFonts w:ascii="TimesNewRomanPSMT" w:hAnsi="TimesNewRomanPSMT" w:cs="TimesNewRomanPSMT"/>
          <w:sz w:val="32"/>
          <w:szCs w:val="32"/>
        </w:rPr>
        <w:t xml:space="preserve"> </w:t>
      </w:r>
      <w:r w:rsidRPr="00F9233A">
        <w:rPr>
          <w:rFonts w:ascii="TimesNewRomanPSMT" w:hAnsi="TimesNewRomanPSMT" w:cs="TimesNewRomanPSMT"/>
          <w:sz w:val="32"/>
          <w:szCs w:val="32"/>
        </w:rPr>
        <w:t xml:space="preserve">the speech, the topic </w:t>
      </w:r>
      <w:r w:rsidRPr="00F9233A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must be specifically subjected </w:t>
      </w:r>
      <w:r w:rsidRPr="00F9233A">
        <w:rPr>
          <w:rFonts w:ascii="TimesNewRomanPSMT" w:hAnsi="TimesNewRomanPSMT" w:cs="TimesNewRomanPSMT"/>
          <w:sz w:val="32"/>
          <w:szCs w:val="32"/>
        </w:rPr>
        <w:t>to the Rotary Four-Way Test. This must be during the body of the speech and is not to be</w:t>
      </w:r>
      <w:r w:rsidR="00532E36" w:rsidRPr="00F9233A">
        <w:rPr>
          <w:rFonts w:ascii="TimesNewRomanPSMT" w:hAnsi="TimesNewRomanPSMT" w:cs="TimesNewRomanPSMT"/>
          <w:sz w:val="32"/>
          <w:szCs w:val="32"/>
        </w:rPr>
        <w:t xml:space="preserve"> </w:t>
      </w:r>
      <w:r w:rsidRPr="00F9233A">
        <w:rPr>
          <w:rFonts w:ascii="TimesNewRomanPSMT" w:hAnsi="TimesNewRomanPSMT" w:cs="TimesNewRomanPSMT"/>
          <w:sz w:val="32"/>
          <w:szCs w:val="32"/>
        </w:rPr>
        <w:t>reserved for concluding statements only.</w:t>
      </w:r>
    </w:p>
    <w:p w:rsidR="009E7C33" w:rsidRPr="00F9233A" w:rsidRDefault="009E7C33" w:rsidP="009B3171">
      <w:pPr>
        <w:autoSpaceDE w:val="0"/>
        <w:autoSpaceDN w:val="0"/>
        <w:adjustRightInd w:val="0"/>
        <w:spacing w:after="0" w:line="240" w:lineRule="auto"/>
        <w:ind w:hanging="450"/>
        <w:rPr>
          <w:rFonts w:ascii="TimesNewRomanPSMT" w:hAnsi="TimesNewRomanPSMT" w:cs="TimesNewRomanPSMT"/>
          <w:sz w:val="32"/>
          <w:szCs w:val="32"/>
        </w:rPr>
      </w:pPr>
    </w:p>
    <w:p w:rsidR="009E7C33" w:rsidRPr="00F9233A" w:rsidRDefault="009E7C33" w:rsidP="009B3171">
      <w:pPr>
        <w:autoSpaceDE w:val="0"/>
        <w:autoSpaceDN w:val="0"/>
        <w:adjustRightInd w:val="0"/>
        <w:spacing w:after="0" w:line="240" w:lineRule="auto"/>
        <w:ind w:hanging="450"/>
        <w:rPr>
          <w:rFonts w:ascii="TimesNewRomanPSMT" w:hAnsi="TimesNewRomanPSMT" w:cs="TimesNewRomanPSMT"/>
          <w:sz w:val="32"/>
          <w:szCs w:val="32"/>
        </w:rPr>
      </w:pPr>
      <w:r w:rsidRPr="00F9233A">
        <w:rPr>
          <w:rFonts w:ascii="TimesNewRomanPSMT" w:hAnsi="TimesNewRomanPSMT" w:cs="TimesNewRomanPSMT"/>
          <w:sz w:val="32"/>
          <w:szCs w:val="32"/>
        </w:rPr>
        <w:t xml:space="preserve">2. </w:t>
      </w:r>
      <w:r w:rsidRPr="00F9233A">
        <w:rPr>
          <w:rFonts w:ascii="TimesNewRomanPS-BoldMT" w:hAnsi="TimesNewRomanPS-BoldMT" w:cs="TimesNewRomanPS-BoldMT"/>
          <w:b/>
          <w:bCs/>
          <w:sz w:val="32"/>
          <w:szCs w:val="32"/>
        </w:rPr>
        <w:t>Length</w:t>
      </w:r>
      <w:r w:rsidRPr="00F9233A">
        <w:rPr>
          <w:rFonts w:ascii="TimesNewRomanPSMT" w:hAnsi="TimesNewRomanPSMT" w:cs="TimesNewRomanPSMT"/>
          <w:sz w:val="32"/>
          <w:szCs w:val="32"/>
        </w:rPr>
        <w:t xml:space="preserve">: Speeches must be at least 6 minutes and no more than 8minutes in length. Penalty points will be </w:t>
      </w:r>
      <w:r w:rsidR="00532E36" w:rsidRPr="00F9233A">
        <w:rPr>
          <w:rFonts w:ascii="TimesNewRomanPSMT" w:hAnsi="TimesNewRomanPSMT" w:cs="TimesNewRomanPSMT"/>
          <w:sz w:val="32"/>
          <w:szCs w:val="32"/>
        </w:rPr>
        <w:t>subtracted for time infractions</w:t>
      </w:r>
      <w:r w:rsidRPr="00F9233A">
        <w:rPr>
          <w:rFonts w:ascii="TimesNewRomanPSMT" w:hAnsi="TimesNewRomanPSMT" w:cs="TimesNewRomanPSMT"/>
          <w:sz w:val="32"/>
          <w:szCs w:val="32"/>
        </w:rPr>
        <w:t xml:space="preserve"> at</w:t>
      </w:r>
      <w:r w:rsidR="00532E36" w:rsidRPr="00F9233A">
        <w:rPr>
          <w:rFonts w:ascii="TimesNewRomanPSMT" w:hAnsi="TimesNewRomanPSMT" w:cs="TimesNewRomanPSMT"/>
          <w:sz w:val="32"/>
          <w:szCs w:val="32"/>
        </w:rPr>
        <w:t xml:space="preserve"> </w:t>
      </w:r>
      <w:r w:rsidRPr="00F9233A">
        <w:rPr>
          <w:rFonts w:ascii="TimesNewRomanPSMT" w:hAnsi="TimesNewRomanPSMT" w:cs="TimesNewRomanPSMT"/>
          <w:sz w:val="32"/>
          <w:szCs w:val="32"/>
        </w:rPr>
        <w:t>the rate of two points for every fifteen seconds or fraction thereof that a</w:t>
      </w:r>
      <w:r w:rsidR="00532E36" w:rsidRPr="00F9233A">
        <w:rPr>
          <w:rFonts w:ascii="TimesNewRomanPSMT" w:hAnsi="TimesNewRomanPSMT" w:cs="TimesNewRomanPSMT"/>
          <w:sz w:val="32"/>
          <w:szCs w:val="32"/>
        </w:rPr>
        <w:t xml:space="preserve"> </w:t>
      </w:r>
      <w:r w:rsidRPr="00F9233A">
        <w:rPr>
          <w:rFonts w:ascii="TimesNewRomanPSMT" w:hAnsi="TimesNewRomanPSMT" w:cs="TimesNewRomanPSMT"/>
          <w:sz w:val="32"/>
          <w:szCs w:val="32"/>
        </w:rPr>
        <w:t>contestant's speech runs either under the 6 minute minimum or over the 8</w:t>
      </w:r>
      <w:r w:rsidR="00532E36" w:rsidRPr="00F9233A">
        <w:rPr>
          <w:rFonts w:ascii="TimesNewRomanPSMT" w:hAnsi="TimesNewRomanPSMT" w:cs="TimesNewRomanPSMT"/>
          <w:sz w:val="32"/>
          <w:szCs w:val="32"/>
        </w:rPr>
        <w:t xml:space="preserve"> </w:t>
      </w:r>
      <w:r w:rsidRPr="00F9233A">
        <w:rPr>
          <w:rFonts w:ascii="TimesNewRomanPSMT" w:hAnsi="TimesNewRomanPSMT" w:cs="TimesNewRomanPSMT"/>
          <w:sz w:val="32"/>
          <w:szCs w:val="32"/>
        </w:rPr>
        <w:t>minute maximum.</w:t>
      </w:r>
    </w:p>
    <w:p w:rsidR="009E7C33" w:rsidRPr="00F9233A" w:rsidRDefault="009E7C33" w:rsidP="009B3171">
      <w:pPr>
        <w:autoSpaceDE w:val="0"/>
        <w:autoSpaceDN w:val="0"/>
        <w:adjustRightInd w:val="0"/>
        <w:spacing w:after="0" w:line="240" w:lineRule="auto"/>
        <w:ind w:hanging="450"/>
        <w:rPr>
          <w:rFonts w:ascii="TimesNewRomanPSMT" w:hAnsi="TimesNewRomanPSMT" w:cs="TimesNewRomanPSMT"/>
          <w:sz w:val="32"/>
          <w:szCs w:val="32"/>
        </w:rPr>
      </w:pPr>
    </w:p>
    <w:p w:rsidR="009E7C33" w:rsidRPr="00F9233A" w:rsidRDefault="009E7C33" w:rsidP="009B3171">
      <w:pPr>
        <w:autoSpaceDE w:val="0"/>
        <w:autoSpaceDN w:val="0"/>
        <w:adjustRightInd w:val="0"/>
        <w:spacing w:after="0" w:line="240" w:lineRule="auto"/>
        <w:ind w:hanging="450"/>
        <w:rPr>
          <w:rFonts w:ascii="TimesNewRomanPSMT" w:hAnsi="TimesNewRomanPSMT" w:cs="TimesNewRomanPSMT"/>
          <w:sz w:val="32"/>
          <w:szCs w:val="32"/>
        </w:rPr>
      </w:pPr>
      <w:r w:rsidRPr="00F9233A">
        <w:rPr>
          <w:rFonts w:ascii="TimesNewRomanPSMT" w:hAnsi="TimesNewRomanPSMT" w:cs="TimesNewRomanPSMT"/>
          <w:sz w:val="32"/>
          <w:szCs w:val="32"/>
        </w:rPr>
        <w:t xml:space="preserve">3. </w:t>
      </w:r>
      <w:r w:rsidRPr="00F9233A">
        <w:rPr>
          <w:rFonts w:ascii="TimesNewRomanPS-BoldMT" w:hAnsi="TimesNewRomanPS-BoldMT" w:cs="TimesNewRomanPS-BoldMT"/>
          <w:b/>
          <w:bCs/>
          <w:sz w:val="32"/>
          <w:szCs w:val="32"/>
        </w:rPr>
        <w:t>Props</w:t>
      </w:r>
      <w:r w:rsidRPr="00F9233A">
        <w:rPr>
          <w:rFonts w:ascii="TimesNewRomanPSMT" w:hAnsi="TimesNewRomanPSMT" w:cs="TimesNewRomanPSMT"/>
          <w:sz w:val="32"/>
          <w:szCs w:val="32"/>
        </w:rPr>
        <w:t xml:space="preserve">: No props are to </w:t>
      </w:r>
      <w:r w:rsidR="00532E36" w:rsidRPr="00F9233A">
        <w:rPr>
          <w:rFonts w:ascii="TimesNewRomanPSMT" w:hAnsi="TimesNewRomanPSMT" w:cs="TimesNewRomanPSMT"/>
          <w:sz w:val="32"/>
          <w:szCs w:val="32"/>
        </w:rPr>
        <w:t xml:space="preserve">be used. Audience participation </w:t>
      </w:r>
      <w:r w:rsidRPr="00F9233A">
        <w:rPr>
          <w:rFonts w:ascii="TimesNewRomanPSMT" w:hAnsi="TimesNewRomanPSMT" w:cs="TimesNewRomanPSMT"/>
          <w:sz w:val="32"/>
          <w:szCs w:val="32"/>
        </w:rPr>
        <w:t>will be</w:t>
      </w:r>
      <w:r w:rsidR="00532E36" w:rsidRPr="00F9233A">
        <w:rPr>
          <w:rFonts w:ascii="TimesNewRomanPSMT" w:hAnsi="TimesNewRomanPSMT" w:cs="TimesNewRomanPSMT"/>
          <w:sz w:val="32"/>
          <w:szCs w:val="32"/>
        </w:rPr>
        <w:t xml:space="preserve"> </w:t>
      </w:r>
      <w:r w:rsidRPr="00F9233A">
        <w:rPr>
          <w:rFonts w:ascii="TimesNewRomanPSMT" w:hAnsi="TimesNewRomanPSMT" w:cs="TimesNewRomanPSMT"/>
          <w:sz w:val="32"/>
          <w:szCs w:val="32"/>
        </w:rPr>
        <w:t>considered a prop. Penalty points will be subtracted for use of props or</w:t>
      </w:r>
      <w:r w:rsidR="00532E36" w:rsidRPr="00F9233A">
        <w:rPr>
          <w:rFonts w:ascii="TimesNewRomanPSMT" w:hAnsi="TimesNewRomanPSMT" w:cs="TimesNewRomanPSMT"/>
          <w:sz w:val="32"/>
          <w:szCs w:val="32"/>
        </w:rPr>
        <w:t xml:space="preserve"> </w:t>
      </w:r>
      <w:r w:rsidRPr="00F9233A">
        <w:rPr>
          <w:rFonts w:ascii="TimesNewRomanPSMT" w:hAnsi="TimesNewRomanPSMT" w:cs="TimesNewRomanPSMT"/>
          <w:sz w:val="32"/>
          <w:szCs w:val="32"/>
        </w:rPr>
        <w:t>encourag</w:t>
      </w:r>
      <w:r w:rsidR="00532E36" w:rsidRPr="00F9233A">
        <w:rPr>
          <w:rFonts w:ascii="TimesNewRomanPSMT" w:hAnsi="TimesNewRomanPSMT" w:cs="TimesNewRomanPSMT"/>
          <w:sz w:val="32"/>
          <w:szCs w:val="32"/>
        </w:rPr>
        <w:t>ement of audience participation</w:t>
      </w:r>
      <w:r w:rsidRPr="00F9233A">
        <w:rPr>
          <w:rFonts w:ascii="TimesNewRomanPSMT" w:hAnsi="TimesNewRomanPSMT" w:cs="TimesNewRomanPSMT"/>
          <w:sz w:val="32"/>
          <w:szCs w:val="32"/>
        </w:rPr>
        <w:t xml:space="preserve"> at the rate of two points per</w:t>
      </w:r>
      <w:r w:rsidR="00532E36" w:rsidRPr="00F9233A">
        <w:rPr>
          <w:rFonts w:ascii="TimesNewRomanPSMT" w:hAnsi="TimesNewRomanPSMT" w:cs="TimesNewRomanPSMT"/>
          <w:sz w:val="32"/>
          <w:szCs w:val="32"/>
        </w:rPr>
        <w:t xml:space="preserve"> </w:t>
      </w:r>
      <w:r w:rsidRPr="00F9233A">
        <w:rPr>
          <w:rFonts w:ascii="TimesNewRomanPSMT" w:hAnsi="TimesNewRomanPSMT" w:cs="TimesNewRomanPSMT"/>
          <w:sz w:val="32"/>
          <w:szCs w:val="32"/>
        </w:rPr>
        <w:t>infraction.</w:t>
      </w:r>
    </w:p>
    <w:p w:rsidR="009E7C33" w:rsidRPr="00F9233A" w:rsidRDefault="009E7C33" w:rsidP="009B3171">
      <w:pPr>
        <w:autoSpaceDE w:val="0"/>
        <w:autoSpaceDN w:val="0"/>
        <w:adjustRightInd w:val="0"/>
        <w:spacing w:after="0" w:line="240" w:lineRule="auto"/>
        <w:ind w:hanging="450"/>
        <w:rPr>
          <w:rFonts w:ascii="TimesNewRomanPSMT" w:hAnsi="TimesNewRomanPSMT" w:cs="TimesNewRomanPSMT"/>
          <w:sz w:val="32"/>
          <w:szCs w:val="32"/>
        </w:rPr>
      </w:pPr>
    </w:p>
    <w:p w:rsidR="009E7C33" w:rsidRPr="00F9233A" w:rsidRDefault="009E7C33" w:rsidP="009B3171">
      <w:pPr>
        <w:autoSpaceDE w:val="0"/>
        <w:autoSpaceDN w:val="0"/>
        <w:adjustRightInd w:val="0"/>
        <w:spacing w:after="0" w:line="240" w:lineRule="auto"/>
        <w:ind w:hanging="450"/>
        <w:rPr>
          <w:rFonts w:ascii="TimesNewRomanPSMT" w:hAnsi="TimesNewRomanPSMT" w:cs="TimesNewRomanPSMT"/>
          <w:sz w:val="32"/>
          <w:szCs w:val="32"/>
        </w:rPr>
      </w:pPr>
      <w:r w:rsidRPr="00F9233A">
        <w:rPr>
          <w:rFonts w:ascii="TimesNewRomanPSMT" w:hAnsi="TimesNewRomanPSMT" w:cs="TimesNewRomanPSMT"/>
          <w:sz w:val="32"/>
          <w:szCs w:val="32"/>
        </w:rPr>
        <w:t xml:space="preserve">4. </w:t>
      </w:r>
      <w:r w:rsidRPr="00F9233A">
        <w:rPr>
          <w:rFonts w:ascii="TimesNewRomanPS-BoldMT" w:hAnsi="TimesNewRomanPS-BoldMT" w:cs="TimesNewRomanPS-BoldMT"/>
          <w:b/>
          <w:bCs/>
          <w:sz w:val="32"/>
          <w:szCs w:val="32"/>
        </w:rPr>
        <w:t>Speaker Aids</w:t>
      </w:r>
      <w:r w:rsidRPr="00F9233A">
        <w:rPr>
          <w:rFonts w:ascii="TimesNewRomanPSMT" w:hAnsi="TimesNewRomanPSMT" w:cs="TimesNewRomanPSMT"/>
          <w:sz w:val="32"/>
          <w:szCs w:val="32"/>
        </w:rPr>
        <w:t>: Lecterns and microphones may be available for</w:t>
      </w:r>
      <w:r w:rsidR="00E05FB2" w:rsidRPr="00F9233A">
        <w:rPr>
          <w:rFonts w:ascii="TimesNewRomanPSMT" w:hAnsi="TimesNewRomanPSMT" w:cs="TimesNewRomanPSMT"/>
          <w:sz w:val="32"/>
          <w:szCs w:val="32"/>
        </w:rPr>
        <w:t xml:space="preserve"> </w:t>
      </w:r>
      <w:r w:rsidRPr="00F9233A">
        <w:rPr>
          <w:rFonts w:ascii="TimesNewRomanPSMT" w:hAnsi="TimesNewRomanPSMT" w:cs="TimesNewRomanPSMT"/>
          <w:sz w:val="32"/>
          <w:szCs w:val="32"/>
        </w:rPr>
        <w:t>speakers to use if they so choose.</w:t>
      </w:r>
    </w:p>
    <w:p w:rsidR="009E7C33" w:rsidRPr="00F9233A" w:rsidRDefault="009E7C33" w:rsidP="009B3171">
      <w:pPr>
        <w:autoSpaceDE w:val="0"/>
        <w:autoSpaceDN w:val="0"/>
        <w:adjustRightInd w:val="0"/>
        <w:spacing w:after="0" w:line="240" w:lineRule="auto"/>
        <w:ind w:hanging="450"/>
        <w:rPr>
          <w:rFonts w:ascii="TimesNewRomanPSMT" w:hAnsi="TimesNewRomanPSMT" w:cs="TimesNewRomanPSMT"/>
          <w:sz w:val="32"/>
          <w:szCs w:val="32"/>
        </w:rPr>
      </w:pPr>
    </w:p>
    <w:p w:rsidR="0098730A" w:rsidRPr="00F9233A" w:rsidRDefault="009E7C33" w:rsidP="009B3171">
      <w:pPr>
        <w:autoSpaceDE w:val="0"/>
        <w:autoSpaceDN w:val="0"/>
        <w:adjustRightInd w:val="0"/>
        <w:spacing w:after="0" w:line="240" w:lineRule="auto"/>
        <w:ind w:hanging="450"/>
        <w:rPr>
          <w:rFonts w:ascii="TimesNewRomanPSMT" w:hAnsi="TimesNewRomanPSMT" w:cs="TimesNewRomanPSMT"/>
          <w:sz w:val="32"/>
          <w:szCs w:val="32"/>
        </w:rPr>
      </w:pPr>
      <w:r w:rsidRPr="00F9233A">
        <w:rPr>
          <w:rFonts w:ascii="TimesNewRomanPSMT" w:hAnsi="TimesNewRomanPSMT" w:cs="TimesNewRomanPSMT"/>
          <w:sz w:val="32"/>
          <w:szCs w:val="32"/>
        </w:rPr>
        <w:t xml:space="preserve">5. </w:t>
      </w:r>
      <w:r w:rsidRPr="00F9233A">
        <w:rPr>
          <w:rFonts w:ascii="TimesNewRomanPS-BoldMT" w:hAnsi="TimesNewRomanPS-BoldMT" w:cs="TimesNewRomanPS-BoldMT"/>
          <w:b/>
          <w:bCs/>
          <w:sz w:val="32"/>
          <w:szCs w:val="32"/>
        </w:rPr>
        <w:t>Using Notes</w:t>
      </w:r>
      <w:r w:rsidRPr="00F9233A">
        <w:rPr>
          <w:rFonts w:ascii="TimesNewRomanPSMT" w:hAnsi="TimesNewRomanPSMT" w:cs="TimesNewRomanPSMT"/>
          <w:sz w:val="32"/>
          <w:szCs w:val="32"/>
        </w:rPr>
        <w:t xml:space="preserve">: Contestants </w:t>
      </w:r>
      <w:r w:rsidRPr="00F9233A">
        <w:rPr>
          <w:rFonts w:ascii="TimesNewRomanPS-BoldMT" w:hAnsi="TimesNewRomanPS-BoldMT" w:cs="TimesNewRomanPS-BoldMT"/>
          <w:b/>
          <w:bCs/>
          <w:sz w:val="32"/>
          <w:szCs w:val="32"/>
        </w:rPr>
        <w:t>may speak from notes at the Club and</w:t>
      </w:r>
      <w:r w:rsidR="00E225AA" w:rsidRPr="00F9233A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r w:rsidRPr="00F9233A">
        <w:rPr>
          <w:rFonts w:ascii="TimesNewRomanPS-BoldMT" w:hAnsi="TimesNewRomanPS-BoldMT" w:cs="TimesNewRomanPS-BoldMT"/>
          <w:b/>
          <w:bCs/>
          <w:sz w:val="32"/>
          <w:szCs w:val="32"/>
        </w:rPr>
        <w:t>Group level competitions</w:t>
      </w:r>
      <w:r w:rsidRPr="00F9233A">
        <w:rPr>
          <w:rFonts w:ascii="TimesNewRomanPSMT" w:hAnsi="TimesNewRomanPSMT" w:cs="TimesNewRomanPSMT"/>
          <w:sz w:val="32"/>
          <w:szCs w:val="32"/>
        </w:rPr>
        <w:t xml:space="preserve">. At the </w:t>
      </w:r>
      <w:r w:rsidRPr="00F9233A">
        <w:rPr>
          <w:rFonts w:ascii="TimesNewRomanPS-BoldMT" w:hAnsi="TimesNewRomanPS-BoldMT" w:cs="TimesNewRomanPS-BoldMT"/>
          <w:b/>
          <w:bCs/>
          <w:sz w:val="32"/>
          <w:szCs w:val="32"/>
        </w:rPr>
        <w:t>Regional level, only a single 3x5 card</w:t>
      </w:r>
      <w:r w:rsidR="00246CEF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r w:rsidRPr="00F9233A">
        <w:rPr>
          <w:rFonts w:ascii="TimesNewRomanPS-BoldMT" w:hAnsi="TimesNewRomanPS-BoldMT" w:cs="TimesNewRomanPS-BoldMT"/>
          <w:b/>
          <w:bCs/>
          <w:sz w:val="32"/>
          <w:szCs w:val="32"/>
        </w:rPr>
        <w:t>may be used</w:t>
      </w:r>
      <w:r w:rsidRPr="00F9233A">
        <w:rPr>
          <w:rFonts w:ascii="TimesNewRomanPSMT" w:hAnsi="TimesNewRomanPSMT" w:cs="TimesNewRomanPSMT"/>
          <w:sz w:val="32"/>
          <w:szCs w:val="32"/>
        </w:rPr>
        <w:t xml:space="preserve">. At the </w:t>
      </w:r>
      <w:r w:rsidRPr="00F9233A">
        <w:rPr>
          <w:rFonts w:ascii="TimesNewRomanPS-BoldMT" w:hAnsi="TimesNewRomanPS-BoldMT" w:cs="TimesNewRomanPS-BoldMT"/>
          <w:b/>
          <w:bCs/>
          <w:sz w:val="32"/>
          <w:szCs w:val="32"/>
          <w:highlight w:val="yellow"/>
        </w:rPr>
        <w:t>District level, notes will not be allowed</w:t>
      </w:r>
      <w:r w:rsidRPr="00F9233A">
        <w:rPr>
          <w:rFonts w:ascii="TimesNewRomanPS-BoldMT" w:hAnsi="TimesNewRomanPS-BoldMT" w:cs="TimesNewRomanPS-BoldMT"/>
          <w:b/>
          <w:bCs/>
          <w:sz w:val="32"/>
          <w:szCs w:val="32"/>
        </w:rPr>
        <w:t xml:space="preserve"> </w:t>
      </w:r>
      <w:r w:rsidRPr="00F9233A">
        <w:rPr>
          <w:rFonts w:ascii="TimesNewRomanPSMT" w:hAnsi="TimesNewRomanPSMT" w:cs="TimesNewRomanPSMT"/>
          <w:sz w:val="32"/>
          <w:szCs w:val="32"/>
        </w:rPr>
        <w:t>Infractions</w:t>
      </w:r>
      <w:r w:rsidR="00E05FB2" w:rsidRPr="00F9233A">
        <w:rPr>
          <w:rFonts w:ascii="TimesNewRomanPSMT" w:hAnsi="TimesNewRomanPSMT" w:cs="TimesNewRomanPSMT"/>
          <w:sz w:val="32"/>
          <w:szCs w:val="32"/>
        </w:rPr>
        <w:t xml:space="preserve"> </w:t>
      </w:r>
      <w:r w:rsidRPr="00F9233A">
        <w:rPr>
          <w:rFonts w:ascii="TimesNewRomanPSMT" w:hAnsi="TimesNewRomanPSMT" w:cs="TimesNewRomanPSMT"/>
          <w:sz w:val="32"/>
          <w:szCs w:val="32"/>
        </w:rPr>
        <w:t>will result in disqualification.</w:t>
      </w:r>
    </w:p>
    <w:p w:rsidR="009E7C33" w:rsidRPr="009C771E" w:rsidRDefault="0098730A" w:rsidP="0098730A">
      <w:pPr>
        <w:jc w:val="center"/>
        <w:rPr>
          <w:rFonts w:ascii="TimesNewRomanPS-BoldMT" w:hAnsi="TimesNewRomanPS-BoldMT" w:cs="TimesNewRomanPS-BoldMT"/>
          <w:b/>
          <w:bCs/>
          <w:sz w:val="24"/>
          <w:szCs w:val="24"/>
        </w:rPr>
      </w:pPr>
      <w:r w:rsidRPr="00F9233A">
        <w:rPr>
          <w:rFonts w:ascii="TimesNewRomanPSMT" w:hAnsi="TimesNewRomanPSMT" w:cs="TimesNewRomanPSMT"/>
          <w:sz w:val="32"/>
          <w:szCs w:val="32"/>
        </w:rPr>
        <w:br w:type="page"/>
      </w:r>
      <w:r w:rsidR="009E7C33" w:rsidRPr="009C771E">
        <w:rPr>
          <w:rFonts w:ascii="TimesNewRomanPS-BoldMT" w:hAnsi="TimesNewRomanPS-BoldMT" w:cs="TimesNewRomanPS-BoldMT"/>
          <w:b/>
          <w:bCs/>
          <w:sz w:val="24"/>
          <w:szCs w:val="24"/>
        </w:rPr>
        <w:t>JUDGING CRITERIA</w:t>
      </w:r>
    </w:p>
    <w:p w:rsidR="009E7C33" w:rsidRPr="00F9233A" w:rsidRDefault="009E7C33" w:rsidP="009E7C33">
      <w:pPr>
        <w:autoSpaceDE w:val="0"/>
        <w:autoSpaceDN w:val="0"/>
        <w:adjustRightInd w:val="0"/>
        <w:spacing w:after="0" w:line="240" w:lineRule="auto"/>
        <w:ind w:right="1090"/>
        <w:rPr>
          <w:rFonts w:ascii="TimesNewRomanPSMT" w:hAnsi="TimesNewRomanPSMT" w:cs="TimesNewRomanPSMT"/>
          <w:sz w:val="28"/>
          <w:szCs w:val="28"/>
        </w:rPr>
      </w:pPr>
      <w:r w:rsidRPr="00F9233A">
        <w:rPr>
          <w:rFonts w:ascii="TimesNewRomanPSMT" w:hAnsi="TimesNewRomanPSMT" w:cs="TimesNewRomanPSMT"/>
          <w:sz w:val="28"/>
          <w:szCs w:val="28"/>
        </w:rPr>
        <w:t>Three judges and one timekeeper will be used at each level of competition.</w:t>
      </w:r>
      <w:r w:rsidR="00E225AA" w:rsidRPr="00F9233A">
        <w:rPr>
          <w:rFonts w:ascii="TimesNewRomanPSMT" w:hAnsi="TimesNewRomanPSMT" w:cs="TimesNewRomanPSMT"/>
          <w:sz w:val="28"/>
          <w:szCs w:val="28"/>
        </w:rPr>
        <w:t xml:space="preserve"> </w:t>
      </w:r>
      <w:r w:rsidRPr="00F9233A">
        <w:rPr>
          <w:rFonts w:ascii="TimesNewRomanPSMT" w:hAnsi="TimesNewRomanPSMT" w:cs="TimesNewRomanPSMT"/>
          <w:sz w:val="28"/>
          <w:szCs w:val="28"/>
        </w:rPr>
        <w:t>Judging will be on a 100-point system, broken down into four criteria categories</w:t>
      </w:r>
      <w:r w:rsidR="00E225AA" w:rsidRPr="00F9233A">
        <w:rPr>
          <w:rFonts w:ascii="TimesNewRomanPSMT" w:hAnsi="TimesNewRomanPSMT" w:cs="TimesNewRomanPSMT"/>
          <w:sz w:val="28"/>
          <w:szCs w:val="28"/>
        </w:rPr>
        <w:t xml:space="preserve"> </w:t>
      </w:r>
      <w:r w:rsidRPr="00F9233A">
        <w:rPr>
          <w:rFonts w:ascii="TimesNewRomanPSMT" w:hAnsi="TimesNewRomanPSMT" w:cs="TimesNewRomanPSMT"/>
          <w:sz w:val="28"/>
          <w:szCs w:val="28"/>
        </w:rPr>
        <w:t>as follows:</w:t>
      </w:r>
    </w:p>
    <w:p w:rsidR="009E7C33" w:rsidRPr="00F9233A" w:rsidRDefault="009E7C33" w:rsidP="009E7C33">
      <w:pPr>
        <w:autoSpaceDE w:val="0"/>
        <w:autoSpaceDN w:val="0"/>
        <w:adjustRightInd w:val="0"/>
        <w:spacing w:after="0" w:line="240" w:lineRule="auto"/>
        <w:ind w:right="1090"/>
        <w:rPr>
          <w:rFonts w:ascii="TimesNewRomanPS-BoldMT" w:hAnsi="TimesNewRomanPS-BoldMT" w:cs="TimesNewRomanPS-BoldMT"/>
          <w:b/>
          <w:bCs/>
          <w:sz w:val="28"/>
          <w:szCs w:val="28"/>
        </w:rPr>
      </w:pPr>
    </w:p>
    <w:p w:rsidR="009E7C33" w:rsidRPr="00F9233A" w:rsidRDefault="009E7C33" w:rsidP="009B3171">
      <w:pPr>
        <w:autoSpaceDE w:val="0"/>
        <w:autoSpaceDN w:val="0"/>
        <w:adjustRightInd w:val="0"/>
        <w:spacing w:after="0" w:line="240" w:lineRule="auto"/>
        <w:ind w:left="360" w:right="1090" w:hanging="360"/>
        <w:rPr>
          <w:rFonts w:ascii="TimesNewRomanPSMT" w:hAnsi="TimesNewRomanPSMT" w:cs="TimesNewRomanPSMT"/>
          <w:sz w:val="28"/>
          <w:szCs w:val="28"/>
        </w:rPr>
      </w:pPr>
      <w:r w:rsidRPr="00F9233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1. Personal Qualities (0-15 points) </w:t>
      </w:r>
      <w:r w:rsidRPr="00F9233A">
        <w:rPr>
          <w:rFonts w:ascii="TimesNewRomanPSMT" w:hAnsi="TimesNewRomanPSMT" w:cs="TimesNewRomanPSMT"/>
          <w:sz w:val="28"/>
          <w:szCs w:val="28"/>
        </w:rPr>
        <w:t>- This includes appearance, poise,</w:t>
      </w:r>
      <w:r w:rsidR="00E225AA" w:rsidRPr="00F9233A">
        <w:rPr>
          <w:rFonts w:ascii="TimesNewRomanPSMT" w:hAnsi="TimesNewRomanPSMT" w:cs="TimesNewRomanPSMT"/>
          <w:sz w:val="28"/>
          <w:szCs w:val="28"/>
        </w:rPr>
        <w:t xml:space="preserve"> </w:t>
      </w:r>
      <w:r w:rsidRPr="00F9233A">
        <w:rPr>
          <w:rFonts w:ascii="TimesNewRomanPSMT" w:hAnsi="TimesNewRomanPSMT" w:cs="TimesNewRomanPSMT"/>
          <w:sz w:val="28"/>
          <w:szCs w:val="28"/>
        </w:rPr>
        <w:t>personality and attitude.</w:t>
      </w:r>
    </w:p>
    <w:p w:rsidR="009E7C33" w:rsidRPr="00F9233A" w:rsidRDefault="009E7C33" w:rsidP="009B3171">
      <w:pPr>
        <w:autoSpaceDE w:val="0"/>
        <w:autoSpaceDN w:val="0"/>
        <w:adjustRightInd w:val="0"/>
        <w:spacing w:after="0" w:line="240" w:lineRule="auto"/>
        <w:ind w:left="360" w:right="1090" w:hanging="360"/>
        <w:rPr>
          <w:rFonts w:ascii="TimesNewRomanPSMT" w:hAnsi="TimesNewRomanPSMT" w:cs="TimesNewRomanPSMT"/>
          <w:sz w:val="28"/>
          <w:szCs w:val="28"/>
        </w:rPr>
      </w:pPr>
      <w:r w:rsidRPr="00F9233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2. Material Organization (0-40 points) </w:t>
      </w:r>
      <w:r w:rsidRPr="00F9233A">
        <w:rPr>
          <w:rFonts w:ascii="TimesNewRomanPSMT" w:hAnsi="TimesNewRomanPSMT" w:cs="TimesNewRomanPSMT"/>
          <w:sz w:val="28"/>
          <w:szCs w:val="28"/>
        </w:rPr>
        <w:t>- This includes subject adherence, use of</w:t>
      </w:r>
      <w:r w:rsidR="00E05FB2" w:rsidRPr="00F9233A">
        <w:rPr>
          <w:rFonts w:ascii="TimesNewRomanPSMT" w:hAnsi="TimesNewRomanPSMT" w:cs="TimesNewRomanPSMT"/>
          <w:sz w:val="28"/>
          <w:szCs w:val="28"/>
        </w:rPr>
        <w:t xml:space="preserve"> </w:t>
      </w:r>
      <w:r w:rsidRPr="00F9233A">
        <w:rPr>
          <w:rFonts w:ascii="TimesNewRomanPSMT" w:hAnsi="TimesNewRomanPSMT" w:cs="TimesNewRomanPSMT"/>
          <w:sz w:val="28"/>
          <w:szCs w:val="28"/>
        </w:rPr>
        <w:t>Four-Way test tenets, theme, flow, logic, color, etc.</w:t>
      </w:r>
    </w:p>
    <w:p w:rsidR="009E7C33" w:rsidRPr="00F9233A" w:rsidRDefault="009E7C33" w:rsidP="009B3171">
      <w:pPr>
        <w:autoSpaceDE w:val="0"/>
        <w:autoSpaceDN w:val="0"/>
        <w:adjustRightInd w:val="0"/>
        <w:spacing w:after="0" w:line="240" w:lineRule="auto"/>
        <w:ind w:left="360" w:right="1090" w:hanging="360"/>
        <w:rPr>
          <w:rFonts w:ascii="TimesNewRomanPSMT" w:hAnsi="TimesNewRomanPSMT" w:cs="TimesNewRomanPSMT"/>
          <w:sz w:val="28"/>
          <w:szCs w:val="28"/>
        </w:rPr>
      </w:pPr>
      <w:r w:rsidRPr="00F9233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3. Delivery and Presentation (0-30 points) </w:t>
      </w:r>
      <w:r w:rsidRPr="00F9233A">
        <w:rPr>
          <w:rFonts w:ascii="TimesNewRomanPSMT" w:hAnsi="TimesNewRomanPSMT" w:cs="TimesNewRomanPSMT"/>
          <w:sz w:val="28"/>
          <w:szCs w:val="28"/>
        </w:rPr>
        <w:t>- This includes voice control,</w:t>
      </w:r>
      <w:r w:rsidR="00E225AA" w:rsidRPr="00F9233A">
        <w:rPr>
          <w:rFonts w:ascii="TimesNewRomanPSMT" w:hAnsi="TimesNewRomanPSMT" w:cs="TimesNewRomanPSMT"/>
          <w:sz w:val="28"/>
          <w:szCs w:val="28"/>
        </w:rPr>
        <w:t xml:space="preserve"> </w:t>
      </w:r>
      <w:r w:rsidRPr="00F9233A">
        <w:rPr>
          <w:rFonts w:ascii="TimesNewRomanPSMT" w:hAnsi="TimesNewRomanPSMT" w:cs="TimesNewRomanPSMT"/>
          <w:sz w:val="28"/>
          <w:szCs w:val="28"/>
        </w:rPr>
        <w:t>articulation, enunciation, diction, animation, sincerity, etc.</w:t>
      </w:r>
    </w:p>
    <w:p w:rsidR="009E7C33" w:rsidRPr="00F9233A" w:rsidRDefault="009E7C33" w:rsidP="009B3171">
      <w:pPr>
        <w:autoSpaceDE w:val="0"/>
        <w:autoSpaceDN w:val="0"/>
        <w:adjustRightInd w:val="0"/>
        <w:spacing w:after="0" w:line="240" w:lineRule="auto"/>
        <w:ind w:left="360" w:right="1090" w:hanging="360"/>
        <w:rPr>
          <w:rFonts w:ascii="TimesNewRomanPSMT" w:hAnsi="TimesNewRomanPSMT" w:cs="TimesNewRomanPSMT"/>
          <w:sz w:val="28"/>
          <w:szCs w:val="28"/>
        </w:rPr>
      </w:pPr>
      <w:r w:rsidRPr="00F9233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4. Overall Effectiveness (0-15 points) </w:t>
      </w:r>
      <w:r w:rsidRPr="00F9233A">
        <w:rPr>
          <w:rFonts w:ascii="TimesNewRomanPSMT" w:hAnsi="TimesNewRomanPSMT" w:cs="TimesNewRomanPSMT"/>
          <w:sz w:val="28"/>
          <w:szCs w:val="28"/>
        </w:rPr>
        <w:t>- This includes overall appeal,</w:t>
      </w:r>
      <w:r w:rsidR="00E225AA" w:rsidRPr="00F9233A">
        <w:rPr>
          <w:rFonts w:ascii="TimesNewRomanPSMT" w:hAnsi="TimesNewRomanPSMT" w:cs="TimesNewRomanPSMT"/>
          <w:sz w:val="28"/>
          <w:szCs w:val="28"/>
        </w:rPr>
        <w:t xml:space="preserve"> </w:t>
      </w:r>
      <w:r w:rsidRPr="00F9233A">
        <w:rPr>
          <w:rFonts w:ascii="TimesNewRomanPSMT" w:hAnsi="TimesNewRomanPSMT" w:cs="TimesNewRomanPSMT"/>
          <w:sz w:val="28"/>
          <w:szCs w:val="28"/>
        </w:rPr>
        <w:t>impression, persuasiveness, etc.</w:t>
      </w:r>
    </w:p>
    <w:p w:rsidR="009E7C33" w:rsidRPr="00F9233A" w:rsidRDefault="009E7C33" w:rsidP="009E7C33">
      <w:pPr>
        <w:autoSpaceDE w:val="0"/>
        <w:autoSpaceDN w:val="0"/>
        <w:adjustRightInd w:val="0"/>
        <w:spacing w:after="0" w:line="240" w:lineRule="auto"/>
        <w:ind w:right="1090"/>
        <w:jc w:val="center"/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</w:pPr>
      <w:r w:rsidRPr="00F9233A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Scoring Procedures</w:t>
      </w:r>
    </w:p>
    <w:p w:rsidR="009E7C33" w:rsidRPr="00F9233A" w:rsidRDefault="009E7C33" w:rsidP="009E7C33">
      <w:pPr>
        <w:autoSpaceDE w:val="0"/>
        <w:autoSpaceDN w:val="0"/>
        <w:adjustRightInd w:val="0"/>
        <w:spacing w:after="0" w:line="240" w:lineRule="auto"/>
        <w:ind w:right="1090"/>
        <w:rPr>
          <w:rFonts w:ascii="TimesNewRomanPSMT" w:hAnsi="TimesNewRomanPSMT" w:cs="TimesNewRomanPSMT"/>
          <w:sz w:val="28"/>
          <w:szCs w:val="28"/>
        </w:rPr>
      </w:pPr>
      <w:r w:rsidRPr="00F9233A">
        <w:rPr>
          <w:rFonts w:ascii="TimesNewRomanPSMT" w:hAnsi="TimesNewRomanPSMT" w:cs="TimesNewRomanPSMT"/>
          <w:sz w:val="28"/>
          <w:szCs w:val="28"/>
        </w:rPr>
        <w:t>On their individual score sheets, judges will total points for each speaker, subtract</w:t>
      </w:r>
      <w:r w:rsidR="00E05FB2" w:rsidRPr="00F9233A">
        <w:rPr>
          <w:rFonts w:ascii="TimesNewRomanPSMT" w:hAnsi="TimesNewRomanPSMT" w:cs="TimesNewRomanPSMT"/>
          <w:sz w:val="28"/>
          <w:szCs w:val="28"/>
        </w:rPr>
        <w:t xml:space="preserve"> </w:t>
      </w:r>
      <w:r w:rsidRPr="00F9233A">
        <w:rPr>
          <w:rFonts w:ascii="TimesNewRomanPSMT" w:hAnsi="TimesNewRomanPSMT" w:cs="TimesNewRomanPSMT"/>
          <w:sz w:val="28"/>
          <w:szCs w:val="28"/>
        </w:rPr>
        <w:t>penalty points (if any) and enter net points. They</w:t>
      </w:r>
      <w:r w:rsidR="00E05FB2" w:rsidRPr="00F9233A">
        <w:rPr>
          <w:rFonts w:ascii="TimesNewRomanPSMT" w:hAnsi="TimesNewRomanPSMT" w:cs="TimesNewRomanPSMT"/>
          <w:sz w:val="28"/>
          <w:szCs w:val="28"/>
        </w:rPr>
        <w:t xml:space="preserve"> then rank speakers 1 through 4 </w:t>
      </w:r>
      <w:r w:rsidRPr="00F9233A">
        <w:rPr>
          <w:rFonts w:ascii="TimesNewRomanPSMT" w:hAnsi="TimesNewRomanPSMT" w:cs="TimesNewRomanPSMT"/>
          <w:sz w:val="28"/>
          <w:szCs w:val="28"/>
        </w:rPr>
        <w:t>by net points.</w:t>
      </w:r>
      <w:r w:rsidR="00E225AA" w:rsidRPr="00F9233A">
        <w:rPr>
          <w:rFonts w:ascii="TimesNewRomanPSMT" w:hAnsi="TimesNewRomanPSMT" w:cs="TimesNewRomanPSMT"/>
          <w:sz w:val="28"/>
          <w:szCs w:val="28"/>
        </w:rPr>
        <w:t xml:space="preserve">  </w:t>
      </w:r>
    </w:p>
    <w:p w:rsidR="00E225AA" w:rsidRPr="00F9233A" w:rsidRDefault="00E225AA" w:rsidP="009E7C33">
      <w:pPr>
        <w:autoSpaceDE w:val="0"/>
        <w:autoSpaceDN w:val="0"/>
        <w:adjustRightInd w:val="0"/>
        <w:spacing w:after="0" w:line="240" w:lineRule="auto"/>
        <w:ind w:right="1090"/>
        <w:rPr>
          <w:rFonts w:ascii="TimesNewRomanPSMT" w:hAnsi="TimesNewRomanPSMT" w:cs="TimesNewRomanPSMT"/>
          <w:sz w:val="28"/>
          <w:szCs w:val="28"/>
        </w:rPr>
      </w:pPr>
    </w:p>
    <w:p w:rsidR="009E7C33" w:rsidRPr="00F9233A" w:rsidRDefault="009E7C33" w:rsidP="009E7C33">
      <w:pPr>
        <w:autoSpaceDE w:val="0"/>
        <w:autoSpaceDN w:val="0"/>
        <w:adjustRightInd w:val="0"/>
        <w:spacing w:after="0" w:line="240" w:lineRule="auto"/>
        <w:ind w:right="1090"/>
        <w:rPr>
          <w:rFonts w:ascii="TimesNewRomanPSMT" w:hAnsi="TimesNewRomanPSMT" w:cs="TimesNewRomanPSMT"/>
          <w:sz w:val="28"/>
          <w:szCs w:val="28"/>
        </w:rPr>
      </w:pPr>
      <w:r w:rsidRPr="00F9233A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If a tie exists on a judge's score sheet</w:t>
      </w:r>
      <w:r w:rsidRPr="00F9233A">
        <w:rPr>
          <w:rFonts w:ascii="TimesNewRomanPSMT" w:hAnsi="TimesNewRomanPSMT" w:cs="TimesNewRomanPSMT"/>
          <w:sz w:val="28"/>
          <w:szCs w:val="28"/>
        </w:rPr>
        <w:t>, the first tie-breaker is points scored in</w:t>
      </w:r>
      <w:r w:rsidR="00E225AA" w:rsidRPr="00F9233A">
        <w:rPr>
          <w:rFonts w:ascii="TimesNewRomanPSMT" w:hAnsi="TimesNewRomanPSMT" w:cs="TimesNewRomanPSMT"/>
          <w:sz w:val="28"/>
          <w:szCs w:val="28"/>
        </w:rPr>
        <w:t xml:space="preserve"> </w:t>
      </w:r>
      <w:r w:rsidRPr="00F9233A">
        <w:rPr>
          <w:rFonts w:ascii="TimesNewRomanPSMT" w:hAnsi="TimesNewRomanPSMT" w:cs="TimesNewRomanPSMT"/>
          <w:sz w:val="28"/>
          <w:szCs w:val="28"/>
        </w:rPr>
        <w:t>"Material Organization."</w:t>
      </w:r>
      <w:r w:rsidR="00E225AA" w:rsidRPr="00F9233A">
        <w:rPr>
          <w:rFonts w:ascii="TimesNewRomanPSMT" w:hAnsi="TimesNewRomanPSMT" w:cs="TimesNewRomanPSMT"/>
          <w:sz w:val="28"/>
          <w:szCs w:val="28"/>
        </w:rPr>
        <w:t xml:space="preserve"> </w:t>
      </w:r>
    </w:p>
    <w:p w:rsidR="00E225AA" w:rsidRPr="00F9233A" w:rsidRDefault="00E225AA" w:rsidP="009E7C33">
      <w:pPr>
        <w:autoSpaceDE w:val="0"/>
        <w:autoSpaceDN w:val="0"/>
        <w:adjustRightInd w:val="0"/>
        <w:spacing w:after="0" w:line="240" w:lineRule="auto"/>
        <w:ind w:right="1090"/>
        <w:rPr>
          <w:rFonts w:ascii="TimesNewRomanPSMT" w:hAnsi="TimesNewRomanPSMT" w:cs="TimesNewRomanPSMT"/>
          <w:sz w:val="28"/>
          <w:szCs w:val="28"/>
        </w:rPr>
      </w:pPr>
    </w:p>
    <w:p w:rsidR="009E7C33" w:rsidRPr="00F9233A" w:rsidRDefault="009E7C33" w:rsidP="009E7C33">
      <w:pPr>
        <w:autoSpaceDE w:val="0"/>
        <w:autoSpaceDN w:val="0"/>
        <w:adjustRightInd w:val="0"/>
        <w:spacing w:after="0" w:line="240" w:lineRule="auto"/>
        <w:ind w:right="1090"/>
        <w:rPr>
          <w:rFonts w:ascii="TimesNewRomanPSMT" w:hAnsi="TimesNewRomanPSMT" w:cs="TimesNewRomanPSMT"/>
          <w:sz w:val="28"/>
          <w:szCs w:val="28"/>
        </w:rPr>
      </w:pPr>
      <w:r w:rsidRPr="00F9233A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>If a tie still exists</w:t>
      </w:r>
      <w:r w:rsidRPr="00F9233A">
        <w:rPr>
          <w:rFonts w:ascii="TimesNewRomanPS-BoldMT" w:hAnsi="TimesNewRomanPS-BoldMT" w:cs="TimesNewRomanPS-BoldMT"/>
          <w:b/>
          <w:bCs/>
          <w:sz w:val="28"/>
          <w:szCs w:val="28"/>
        </w:rPr>
        <w:t xml:space="preserve">, </w:t>
      </w:r>
      <w:r w:rsidRPr="00F9233A">
        <w:rPr>
          <w:rFonts w:ascii="TimesNewRomanPSMT" w:hAnsi="TimesNewRomanPSMT" w:cs="TimesNewRomanPSMT"/>
          <w:sz w:val="28"/>
          <w:szCs w:val="28"/>
        </w:rPr>
        <w:t>the second tie-breaker is incorporation of the Four-Way Test.</w:t>
      </w:r>
      <w:r w:rsidR="00E225AA" w:rsidRPr="00F9233A">
        <w:rPr>
          <w:rFonts w:ascii="TimesNewRomanPSMT" w:hAnsi="TimesNewRomanPSMT" w:cs="TimesNewRomanPSMT"/>
          <w:sz w:val="28"/>
          <w:szCs w:val="28"/>
        </w:rPr>
        <w:t xml:space="preserve"> </w:t>
      </w:r>
      <w:r w:rsidRPr="00F9233A">
        <w:rPr>
          <w:rFonts w:ascii="TimesNewRomanPSMT" w:hAnsi="TimesNewRomanPSMT" w:cs="TimesNewRomanPSMT"/>
          <w:sz w:val="28"/>
          <w:szCs w:val="28"/>
        </w:rPr>
        <w:t xml:space="preserve">The winner of the contest will be decided by </w:t>
      </w:r>
      <w:r w:rsidRPr="00F9233A">
        <w:rPr>
          <w:rFonts w:ascii="TimesNewRomanPS-ItalicMT" w:hAnsi="TimesNewRomanPS-ItalicMT" w:cs="TimesNewRomanPS-ItalicMT"/>
          <w:i/>
          <w:iCs/>
          <w:sz w:val="28"/>
          <w:szCs w:val="28"/>
        </w:rPr>
        <w:t>cumulative rank order. If a</w:t>
      </w:r>
      <w:r w:rsidR="00E225AA" w:rsidRPr="00F9233A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 </w:t>
      </w:r>
      <w:r w:rsidRPr="00F9233A">
        <w:rPr>
          <w:rFonts w:ascii="TimesNewRomanPSMT" w:hAnsi="TimesNewRomanPSMT" w:cs="TimesNewRomanPSMT"/>
          <w:sz w:val="28"/>
          <w:szCs w:val="28"/>
        </w:rPr>
        <w:t xml:space="preserve">contestant has two or more #1 </w:t>
      </w:r>
      <w:r w:rsidR="00E225AA" w:rsidRPr="00F9233A">
        <w:rPr>
          <w:rFonts w:ascii="TimesNewRomanPSMT" w:hAnsi="TimesNewRomanPSMT" w:cs="TimesNewRomanPSMT"/>
          <w:sz w:val="28"/>
          <w:szCs w:val="28"/>
        </w:rPr>
        <w:t>ranking on the judges’</w:t>
      </w:r>
      <w:r w:rsidRPr="00F9233A">
        <w:rPr>
          <w:rFonts w:ascii="TimesNewRomanPSMT" w:hAnsi="TimesNewRomanPSMT" w:cs="TimesNewRomanPSMT"/>
          <w:sz w:val="28"/>
          <w:szCs w:val="28"/>
        </w:rPr>
        <w:t xml:space="preserve"> score sheets, then he or she</w:t>
      </w:r>
      <w:r w:rsidR="00E225AA" w:rsidRPr="00F9233A">
        <w:rPr>
          <w:rFonts w:ascii="TimesNewRomanPSMT" w:hAnsi="TimesNewRomanPSMT" w:cs="TimesNewRomanPSMT"/>
          <w:sz w:val="28"/>
          <w:szCs w:val="28"/>
        </w:rPr>
        <w:t xml:space="preserve"> </w:t>
      </w:r>
      <w:r w:rsidRPr="00F9233A">
        <w:rPr>
          <w:rFonts w:ascii="TimesNewRomanPSMT" w:hAnsi="TimesNewRomanPSMT" w:cs="TimesNewRomanPSMT"/>
          <w:sz w:val="28"/>
          <w:szCs w:val="28"/>
        </w:rPr>
        <w:t>is the winner.</w:t>
      </w:r>
      <w:r w:rsidR="00E225AA" w:rsidRPr="00F9233A">
        <w:rPr>
          <w:rFonts w:ascii="TimesNewRomanPSMT" w:hAnsi="TimesNewRomanPSMT" w:cs="TimesNewRomanPSMT"/>
          <w:sz w:val="28"/>
          <w:szCs w:val="28"/>
        </w:rPr>
        <w:t xml:space="preserve"> </w:t>
      </w:r>
      <w:r w:rsidRPr="00F9233A">
        <w:rPr>
          <w:rFonts w:ascii="TimesNewRomanPSMT" w:hAnsi="TimesNewRomanPSMT" w:cs="TimesNewRomanPSMT"/>
          <w:sz w:val="28"/>
          <w:szCs w:val="28"/>
        </w:rPr>
        <w:t xml:space="preserve"> </w:t>
      </w:r>
      <w:r w:rsidRPr="00F9233A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If </w:t>
      </w:r>
      <w:r w:rsidRPr="00F9233A">
        <w:rPr>
          <w:rFonts w:ascii="TimesNewRomanPSMT" w:hAnsi="TimesNewRomanPSMT" w:cs="TimesNewRomanPSMT"/>
          <w:sz w:val="28"/>
          <w:szCs w:val="28"/>
        </w:rPr>
        <w:t>this does not occur,</w:t>
      </w:r>
      <w:r w:rsidR="00E225AA" w:rsidRPr="00F9233A">
        <w:rPr>
          <w:rFonts w:ascii="TimesNewRomanPSMT" w:hAnsi="TimesNewRomanPSMT" w:cs="TimesNewRomanPSMT"/>
          <w:sz w:val="28"/>
          <w:szCs w:val="28"/>
        </w:rPr>
        <w:t xml:space="preserve"> then each contestant's ranking</w:t>
      </w:r>
      <w:r w:rsidRPr="00F9233A">
        <w:rPr>
          <w:rFonts w:ascii="TimesNewRomanPSMT" w:hAnsi="TimesNewRomanPSMT" w:cs="TimesNewRomanPSMT"/>
          <w:sz w:val="28"/>
          <w:szCs w:val="28"/>
        </w:rPr>
        <w:t xml:space="preserve"> will be</w:t>
      </w:r>
      <w:r w:rsidR="00E05FB2" w:rsidRPr="00F9233A">
        <w:rPr>
          <w:rFonts w:ascii="TimesNewRomanPSMT" w:hAnsi="TimesNewRomanPSMT" w:cs="TimesNewRomanPSMT"/>
          <w:sz w:val="28"/>
          <w:szCs w:val="28"/>
        </w:rPr>
        <w:t xml:space="preserve"> </w:t>
      </w:r>
      <w:r w:rsidRPr="00F9233A">
        <w:rPr>
          <w:rFonts w:ascii="TimesNewRomanPSMT" w:hAnsi="TimesNewRomanPSMT" w:cs="TimesNewRomanPSMT"/>
          <w:sz w:val="28"/>
          <w:szCs w:val="28"/>
        </w:rPr>
        <w:t>totaled and the speake</w:t>
      </w:r>
      <w:r w:rsidR="00E225AA" w:rsidRPr="00F9233A">
        <w:rPr>
          <w:rFonts w:ascii="TimesNewRomanPSMT" w:hAnsi="TimesNewRomanPSMT" w:cs="TimesNewRomanPSMT"/>
          <w:sz w:val="28"/>
          <w:szCs w:val="28"/>
        </w:rPr>
        <w:t>r with the lowest total ranking</w:t>
      </w:r>
      <w:r w:rsidRPr="00F9233A">
        <w:rPr>
          <w:rFonts w:ascii="TimesNewRomanPSMT" w:hAnsi="TimesNewRomanPSMT" w:cs="TimesNewRomanPSMT"/>
          <w:sz w:val="28"/>
          <w:szCs w:val="28"/>
        </w:rPr>
        <w:t xml:space="preserve"> earned will be declared the</w:t>
      </w:r>
      <w:r w:rsidR="00E05FB2" w:rsidRPr="00F9233A">
        <w:rPr>
          <w:rFonts w:ascii="TimesNewRomanPSMT" w:hAnsi="TimesNewRomanPSMT" w:cs="TimesNewRomanPSMT"/>
          <w:sz w:val="28"/>
          <w:szCs w:val="28"/>
        </w:rPr>
        <w:t xml:space="preserve"> </w:t>
      </w:r>
      <w:r w:rsidRPr="00F9233A">
        <w:rPr>
          <w:rFonts w:ascii="TimesNewRomanPSMT" w:hAnsi="TimesNewRomanPSMT" w:cs="TimesNewRomanPSMT"/>
          <w:sz w:val="28"/>
          <w:szCs w:val="28"/>
        </w:rPr>
        <w:t>winner.</w:t>
      </w:r>
    </w:p>
    <w:p w:rsidR="00E225AA" w:rsidRPr="00F9233A" w:rsidRDefault="00E225AA" w:rsidP="009E7C33">
      <w:pPr>
        <w:autoSpaceDE w:val="0"/>
        <w:autoSpaceDN w:val="0"/>
        <w:adjustRightInd w:val="0"/>
        <w:spacing w:after="0" w:line="240" w:lineRule="auto"/>
        <w:ind w:right="1090"/>
        <w:rPr>
          <w:rFonts w:ascii="TimesNewRomanPSMT" w:hAnsi="TimesNewRomanPSMT" w:cs="TimesNewRomanPSMT"/>
          <w:sz w:val="28"/>
          <w:szCs w:val="28"/>
        </w:rPr>
      </w:pPr>
    </w:p>
    <w:p w:rsidR="0098730A" w:rsidRPr="00F9233A" w:rsidRDefault="009E7C33" w:rsidP="009E7C33">
      <w:pPr>
        <w:autoSpaceDE w:val="0"/>
        <w:autoSpaceDN w:val="0"/>
        <w:adjustRightInd w:val="0"/>
        <w:spacing w:after="0" w:line="240" w:lineRule="auto"/>
        <w:ind w:right="1090"/>
        <w:rPr>
          <w:rFonts w:ascii="TimesNewRomanPSMT" w:hAnsi="TimesNewRomanPSMT" w:cs="TimesNewRomanPSMT"/>
          <w:sz w:val="28"/>
          <w:szCs w:val="28"/>
        </w:rPr>
      </w:pPr>
      <w:r w:rsidRPr="00F9233A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u w:val="single"/>
        </w:rPr>
        <w:t xml:space="preserve">If a </w:t>
      </w:r>
      <w:r w:rsidRPr="00F9233A">
        <w:rPr>
          <w:rFonts w:ascii="TimesNewRomanPS-BoldMT" w:hAnsi="TimesNewRomanPS-BoldMT" w:cs="TimesNewRomanPS-BoldMT"/>
          <w:b/>
          <w:bCs/>
          <w:sz w:val="28"/>
          <w:szCs w:val="28"/>
          <w:u w:val="single"/>
        </w:rPr>
        <w:t xml:space="preserve">tie still exists, the first tie-breaker is </w:t>
      </w:r>
      <w:r w:rsidRPr="00F9233A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  <w:u w:val="single"/>
        </w:rPr>
        <w:t>total net points</w:t>
      </w:r>
      <w:r w:rsidRPr="00F9233A">
        <w:rPr>
          <w:rFonts w:ascii="TimesNewRomanPS-BoldItalicMT" w:hAnsi="TimesNewRomanPS-BoldItalicMT" w:cs="TimesNewRomanPS-BoldItalicMT"/>
          <w:b/>
          <w:bCs/>
          <w:i/>
          <w:iCs/>
          <w:sz w:val="28"/>
          <w:szCs w:val="28"/>
        </w:rPr>
        <w:t xml:space="preserve">. </w:t>
      </w:r>
      <w:r w:rsidRPr="00F9233A">
        <w:rPr>
          <w:rFonts w:ascii="TimesNewRomanPSMT" w:hAnsi="TimesNewRomanPSMT" w:cs="TimesNewRomanPSMT"/>
          <w:sz w:val="28"/>
          <w:szCs w:val="28"/>
        </w:rPr>
        <w:t>The contestant with</w:t>
      </w:r>
      <w:r w:rsidR="00E05FB2" w:rsidRPr="00F9233A">
        <w:rPr>
          <w:rFonts w:ascii="TimesNewRomanPSMT" w:hAnsi="TimesNewRomanPSMT" w:cs="TimesNewRomanPSMT"/>
          <w:sz w:val="28"/>
          <w:szCs w:val="28"/>
        </w:rPr>
        <w:t xml:space="preserve"> </w:t>
      </w:r>
      <w:r w:rsidRPr="00F9233A">
        <w:rPr>
          <w:rFonts w:ascii="TimesNewRomanPSMT" w:hAnsi="TimesNewRomanPSMT" w:cs="TimesNewRomanPSMT"/>
          <w:sz w:val="28"/>
          <w:szCs w:val="28"/>
        </w:rPr>
        <w:t>the highest total of net points on the judge</w:t>
      </w:r>
      <w:r w:rsidR="00E05FB2" w:rsidRPr="00F9233A">
        <w:rPr>
          <w:rFonts w:ascii="TimesNewRomanPSMT" w:hAnsi="TimesNewRomanPSMT" w:cs="TimesNewRomanPSMT"/>
          <w:sz w:val="28"/>
          <w:szCs w:val="28"/>
        </w:rPr>
        <w:t>s’</w:t>
      </w:r>
      <w:r w:rsidRPr="00F9233A">
        <w:rPr>
          <w:rFonts w:ascii="TimesNewRomanPSMT" w:hAnsi="TimesNewRomanPSMT" w:cs="TimesNewRomanPSMT"/>
          <w:sz w:val="28"/>
          <w:szCs w:val="28"/>
        </w:rPr>
        <w:t xml:space="preserve"> cards will be declared the winner. </w:t>
      </w:r>
      <w:r w:rsidRPr="00F9233A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If </w:t>
      </w:r>
      <w:r w:rsidRPr="00F9233A">
        <w:rPr>
          <w:rFonts w:ascii="TimesNewRomanPSMT" w:hAnsi="TimesNewRomanPSMT" w:cs="TimesNewRomanPSMT"/>
          <w:sz w:val="28"/>
          <w:szCs w:val="28"/>
        </w:rPr>
        <w:t>a</w:t>
      </w:r>
      <w:r w:rsidR="00E225AA" w:rsidRPr="00F9233A">
        <w:rPr>
          <w:rFonts w:ascii="TimesNewRomanPSMT" w:hAnsi="TimesNewRomanPSMT" w:cs="TimesNewRomanPSMT"/>
          <w:sz w:val="28"/>
          <w:szCs w:val="28"/>
        </w:rPr>
        <w:t xml:space="preserve"> </w:t>
      </w:r>
      <w:r w:rsidRPr="00F9233A">
        <w:rPr>
          <w:rFonts w:ascii="TimesNewRomanPSMT" w:hAnsi="TimesNewRomanPSMT" w:cs="TimesNewRomanPSMT"/>
          <w:sz w:val="28"/>
          <w:szCs w:val="28"/>
        </w:rPr>
        <w:t xml:space="preserve">tie still exists, the second and final tie-breaker will be by </w:t>
      </w:r>
      <w:r w:rsidRPr="00F9233A">
        <w:rPr>
          <w:rFonts w:ascii="TimesNewRomanPS-ItalicMT" w:hAnsi="TimesNewRomanPS-ItalicMT" w:cs="TimesNewRomanPS-ItalicMT"/>
          <w:i/>
          <w:iCs/>
          <w:sz w:val="28"/>
          <w:szCs w:val="28"/>
        </w:rPr>
        <w:t xml:space="preserve">vote of the judges. </w:t>
      </w:r>
      <w:r w:rsidRPr="00F9233A">
        <w:rPr>
          <w:rFonts w:ascii="TimesNewRomanPSMT" w:hAnsi="TimesNewRomanPSMT" w:cs="TimesNewRomanPSMT"/>
          <w:sz w:val="28"/>
          <w:szCs w:val="28"/>
        </w:rPr>
        <w:t>The</w:t>
      </w:r>
      <w:r w:rsidR="00E05FB2" w:rsidRPr="00F9233A">
        <w:rPr>
          <w:rFonts w:ascii="TimesNewRomanPSMT" w:hAnsi="TimesNewRomanPSMT" w:cs="TimesNewRomanPSMT"/>
          <w:sz w:val="28"/>
          <w:szCs w:val="28"/>
        </w:rPr>
        <w:t xml:space="preserve"> </w:t>
      </w:r>
      <w:r w:rsidRPr="00F9233A">
        <w:rPr>
          <w:rFonts w:ascii="TimesNewRomanPSMT" w:hAnsi="TimesNewRomanPSMT" w:cs="TimesNewRomanPSMT"/>
          <w:sz w:val="28"/>
          <w:szCs w:val="28"/>
        </w:rPr>
        <w:t>contestant receiving a majority vote of the judges will be declared the winner and</w:t>
      </w:r>
      <w:r w:rsidR="00E225AA" w:rsidRPr="00F9233A">
        <w:rPr>
          <w:rFonts w:ascii="TimesNewRomanPSMT" w:hAnsi="TimesNewRomanPSMT" w:cs="TimesNewRomanPSMT"/>
          <w:sz w:val="28"/>
          <w:szCs w:val="28"/>
        </w:rPr>
        <w:t xml:space="preserve"> </w:t>
      </w:r>
      <w:r w:rsidRPr="00F9233A">
        <w:rPr>
          <w:rFonts w:ascii="TimesNewRomanPSMT" w:hAnsi="TimesNewRomanPSMT" w:cs="TimesNewRomanPSMT"/>
          <w:sz w:val="28"/>
          <w:szCs w:val="28"/>
        </w:rPr>
        <w:t>the judges' decision will be final. (Note: Although places [2nd, 3rd, etc.] will not</w:t>
      </w:r>
      <w:r w:rsidR="00E05FB2" w:rsidRPr="00F9233A">
        <w:rPr>
          <w:rFonts w:ascii="TimesNewRomanPSMT" w:hAnsi="TimesNewRomanPSMT" w:cs="TimesNewRomanPSMT"/>
          <w:sz w:val="28"/>
          <w:szCs w:val="28"/>
        </w:rPr>
        <w:t xml:space="preserve"> </w:t>
      </w:r>
      <w:r w:rsidRPr="00F9233A">
        <w:rPr>
          <w:rFonts w:ascii="TimesNewRomanPSMT" w:hAnsi="TimesNewRomanPSMT" w:cs="TimesNewRomanPSMT"/>
          <w:sz w:val="28"/>
          <w:szCs w:val="28"/>
        </w:rPr>
        <w:t>be announced, the 2nd place finisher should be noted on the Results Sheet. In the</w:t>
      </w:r>
      <w:r w:rsidR="00E05FB2" w:rsidRPr="00F9233A">
        <w:rPr>
          <w:rFonts w:ascii="TimesNewRomanPSMT" w:hAnsi="TimesNewRomanPSMT" w:cs="TimesNewRomanPSMT"/>
          <w:sz w:val="28"/>
          <w:szCs w:val="28"/>
        </w:rPr>
        <w:t xml:space="preserve"> </w:t>
      </w:r>
      <w:r w:rsidRPr="00F9233A">
        <w:rPr>
          <w:rFonts w:ascii="TimesNewRomanPSMT" w:hAnsi="TimesNewRomanPSMT" w:cs="TimesNewRomanPSMT"/>
          <w:sz w:val="28"/>
          <w:szCs w:val="28"/>
        </w:rPr>
        <w:t>event that the winner is unable to attend and compete at the Group Level Contest,</w:t>
      </w:r>
      <w:r w:rsidR="00E225AA" w:rsidRPr="00F9233A">
        <w:rPr>
          <w:rFonts w:ascii="TimesNewRomanPSMT" w:hAnsi="TimesNewRomanPSMT" w:cs="TimesNewRomanPSMT"/>
          <w:sz w:val="28"/>
          <w:szCs w:val="28"/>
        </w:rPr>
        <w:t xml:space="preserve"> </w:t>
      </w:r>
      <w:r w:rsidRPr="00F9233A">
        <w:rPr>
          <w:rFonts w:ascii="TimesNewRomanPSMT" w:hAnsi="TimesNewRomanPSMT" w:cs="TimesNewRomanPSMT"/>
          <w:sz w:val="28"/>
          <w:szCs w:val="28"/>
        </w:rPr>
        <w:t>the 2nd place finisher will be given the opportunity to represent the club there.)</w:t>
      </w:r>
    </w:p>
    <w:p w:rsidR="0098730A" w:rsidRPr="009C771E" w:rsidRDefault="0098730A" w:rsidP="0098730A">
      <w:pPr>
        <w:jc w:val="center"/>
        <w:rPr>
          <w:rFonts w:ascii="TimesNewRomanPSMT" w:hAnsi="TimesNewRomanPSMT" w:cs="TimesNewRomanPSMT"/>
          <w:sz w:val="24"/>
          <w:szCs w:val="24"/>
        </w:rPr>
      </w:pPr>
      <w:r w:rsidRPr="009C771E">
        <w:rPr>
          <w:rFonts w:ascii="TimesNewRomanPSMT" w:hAnsi="TimesNewRomanPSMT" w:cs="TimesNewRomanPSMT"/>
          <w:sz w:val="24"/>
          <w:szCs w:val="24"/>
        </w:rPr>
        <w:br w:type="page"/>
      </w:r>
      <w:r w:rsidR="00360DAF">
        <w:rPr>
          <w:rFonts w:ascii="TimesNewRomanPS-BoldMT" w:hAnsi="TimesNewRomanPS-BoldMT" w:cs="TimesNewRomanPS-BoldMT"/>
          <w:b/>
          <w:bCs/>
          <w:noProof/>
          <w:sz w:val="24"/>
          <w:szCs w:val="24"/>
          <w:u w:val="single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>
                <wp:simplePos x="0" y="0"/>
                <wp:positionH relativeFrom="column">
                  <wp:posOffset>-123825</wp:posOffset>
                </wp:positionH>
                <wp:positionV relativeFrom="page">
                  <wp:posOffset>533400</wp:posOffset>
                </wp:positionV>
                <wp:extent cx="6620510" cy="8933815"/>
                <wp:effectExtent l="0" t="0" r="27940" b="19685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620510" cy="8933815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990148" id="Rectangle 1" o:spid="_x0000_s1026" style="position:absolute;margin-left:-9.75pt;margin-top:42pt;width:521.3pt;height:703.45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td1owIAAKgFAAAOAAAAZHJzL2Uyb0RvYy54bWysVN9P2zAQfp+0/8Hy+0hSKJSIFFUgpkkV&#10;IGDi2Th2E83xebbbtPvrd7bTUBjaw7Q8WDnfz+/z3V1cbjtFNsK6FnRFi6OcEqE51K1eVfT7082X&#10;GSXOM10zBVpUdCccvZx//nTRm1JMoAFVC0swiHZlbyraeG/KLHO8ER1zR2CERqUE2zGPol1ltWU9&#10;Ru9UNsnz06wHWxsLXDiHt9dJSecxvpSC+zspnfBEVRRr8/G08XwJZza/YOXKMtO0fCiD/UMVHWs1&#10;Jh1DXTPPyNq2f4TqWm7BgfRHHLoMpGy5iBgQTZG/Q/PYMCMiFiTHmZEm9//C8tvNvSVtjW9HiWYd&#10;PtEDksb0SglSBHp640q0ejT3NgB0Zgn8h0NF9kYTBDfYbKXtgi3CI9vI9W7kWmw94Xh5ejrJpwU+&#10;CUfd7Pz4eFZMQ7qMlXt3Y53/KqAj4aeiFuuKHLPN0vlkujcJ2TTctErhPSuVJj0ims7OptHDgWrr&#10;oI0IQm+JK2XJhmFX+G2EiXkPrFBSeoCYUEV8fqdEiv8gJLKGOCYpwduYjHOhfZFUDatFSjXN8RtA&#10;xg4PVUTISmPAEFlikWPsIcDHsRMBg31wFbHdR+f8b4Ul59EjZgbtR+eu1WA/CqAQ1ZA52e9JStQE&#10;ll6g3mFPWUjD5gy/afEBl8z5e2ZxuvDRcWP4OzykAnwoGP4oacD++ug+2GPTo5aSHqe1ou7nmllB&#10;ifqmcRzOi5OTMN5ROJmeTVCwh5qXQ41ed1eAT48tj9XF32Dv1f5XWuiecbEsQlZUMc0xd0W5t3vh&#10;yqctgquJi8UimuFIG+aX+tHwEDywGhr0afvMrBm62OMA3MJ+sln5rpmTbfDUsFh7kG3s9FdeB75x&#10;HcTGGVZX2DeHcrR6XbDz3wAAAP//AwBQSwMEFAAGAAgAAAAhABtjR2LiAAAADAEAAA8AAABkcnMv&#10;ZG93bnJldi54bWxMj01vwjAMhu+T9h8iT9oFQdLyobY0RWgS2mWXsY2zaU1b0ThdE6D79wun7WbL&#10;j14/b74ZTSeuNLjWsoZopkAQl7Zqudbw+bGbJiCcR66ws0wafsjBpnh8yDGr7I3f6br3tQgh7DLU&#10;0HjfZ1K6siGDbmZ74nA72cGgD+tQy2rAWwg3nYyVWkmDLYcPDfb00lB53l+Mhu+vSXqYv6mJWm7P&#10;8e6U4Fi/rrR+fhq3axCeRv8Hw10/qEMRnI72wpUTnYZplC4DqiFZhE53QMXzCMQxTItUpSCLXP4v&#10;UfwCAAD//wMAUEsBAi0AFAAGAAgAAAAhALaDOJL+AAAA4QEAABMAAAAAAAAAAAAAAAAAAAAAAFtD&#10;b250ZW50X1R5cGVzXS54bWxQSwECLQAUAAYACAAAACEAOP0h/9YAAACUAQAACwAAAAAAAAAAAAAA&#10;AAAvAQAAX3JlbHMvLnJlbHNQSwECLQAUAAYACAAAACEAQTbXdaMCAACoBQAADgAAAAAAAAAAAAAA&#10;AAAuAgAAZHJzL2Uyb0RvYy54bWxQSwECLQAUAAYACAAAACEAG2NHYuIAAAAMAQAADwAAAAAAAAAA&#10;AAAAAAD9BAAAZHJzL2Rvd25yZXYueG1sUEsFBgAAAAAEAAQA8wAAAAwGAAAAAA==&#10;" filled="f" strokecolor="black [3213]" strokeweight="1.25pt">
                <v:path arrowok="t"/>
                <w10:wrap anchory="page"/>
              </v:rect>
            </w:pict>
          </mc:Fallback>
        </mc:AlternateContent>
      </w:r>
    </w:p>
    <w:p w:rsidR="009E7C33" w:rsidRPr="00F9233A" w:rsidRDefault="009E7C33" w:rsidP="0098730A">
      <w:pPr>
        <w:jc w:val="center"/>
        <w:rPr>
          <w:rFonts w:ascii="TimesNewRomanPS-BoldMT" w:hAnsi="TimesNewRomanPS-BoldMT" w:cs="TimesNewRomanPS-BoldMT"/>
          <w:b/>
          <w:bCs/>
          <w:sz w:val="32"/>
          <w:szCs w:val="32"/>
          <w:u w:val="single"/>
        </w:rPr>
      </w:pPr>
      <w:r w:rsidRPr="00F9233A">
        <w:rPr>
          <w:rFonts w:ascii="TimesNewRomanPS-BoldMT" w:hAnsi="TimesNewRomanPS-BoldMT" w:cs="TimesNewRomanPS-BoldMT"/>
          <w:b/>
          <w:bCs/>
          <w:sz w:val="32"/>
          <w:szCs w:val="32"/>
          <w:u w:val="single"/>
        </w:rPr>
        <w:t>Judge's Scoring Sheet</w:t>
      </w:r>
    </w:p>
    <w:p w:rsidR="009E7C33" w:rsidRPr="00F9233A" w:rsidRDefault="009E7C33" w:rsidP="009E7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9E7C33" w:rsidRPr="00F9233A" w:rsidRDefault="009E7C33" w:rsidP="009E7C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 w:rsidRPr="00F9233A">
        <w:rPr>
          <w:rFonts w:ascii="TimesNewRomanPSMT" w:hAnsi="TimesNewRomanPSMT" w:cs="TimesNewRomanPSMT"/>
          <w:sz w:val="32"/>
          <w:szCs w:val="32"/>
        </w:rPr>
        <w:t>THE FOUR-WAY TEST</w:t>
      </w:r>
    </w:p>
    <w:p w:rsidR="009E7C33" w:rsidRPr="00F9233A" w:rsidRDefault="009E7C33" w:rsidP="009E7C33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32"/>
          <w:szCs w:val="32"/>
        </w:rPr>
      </w:pPr>
      <w:r w:rsidRPr="00F9233A">
        <w:rPr>
          <w:rFonts w:ascii="TimesNewRomanPSMT" w:hAnsi="TimesNewRomanPSMT" w:cs="TimesNewRomanPSMT"/>
          <w:sz w:val="32"/>
          <w:szCs w:val="32"/>
        </w:rPr>
        <w:t>Of the things we think, say or do</w:t>
      </w:r>
    </w:p>
    <w:p w:rsidR="009B3171" w:rsidRPr="00F9233A" w:rsidRDefault="009B3171" w:rsidP="009E7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9B3171" w:rsidRPr="00F9233A" w:rsidRDefault="009B3171" w:rsidP="009E7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9B3171" w:rsidRPr="00F9233A" w:rsidRDefault="009B3171" w:rsidP="009E7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9E7C33" w:rsidRPr="00F9233A" w:rsidRDefault="009E7C33" w:rsidP="009E7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F9233A">
        <w:rPr>
          <w:rFonts w:ascii="TimesNewRomanPSMT" w:hAnsi="TimesNewRomanPSMT" w:cs="TimesNewRomanPSMT"/>
          <w:sz w:val="32"/>
          <w:szCs w:val="32"/>
        </w:rPr>
        <w:t>Is it the TRUTH?</w:t>
      </w:r>
    </w:p>
    <w:p w:rsidR="009B3171" w:rsidRPr="00F9233A" w:rsidRDefault="009B3171" w:rsidP="009E7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9E7C33" w:rsidRPr="00F9233A" w:rsidRDefault="009E7C33" w:rsidP="009E7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F9233A">
        <w:rPr>
          <w:rFonts w:ascii="TimesNewRomanPSMT" w:hAnsi="TimesNewRomanPSMT" w:cs="TimesNewRomanPSMT"/>
          <w:sz w:val="32"/>
          <w:szCs w:val="32"/>
        </w:rPr>
        <w:t>Is it FAIR to all concerned?</w:t>
      </w:r>
    </w:p>
    <w:p w:rsidR="009B3171" w:rsidRPr="00F9233A" w:rsidRDefault="009B3171" w:rsidP="009E7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9E7C33" w:rsidRPr="00F9233A" w:rsidRDefault="009E7C33" w:rsidP="009E7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F9233A">
        <w:rPr>
          <w:rFonts w:ascii="TimesNewRomanPSMT" w:hAnsi="TimesNewRomanPSMT" w:cs="TimesNewRomanPSMT"/>
          <w:sz w:val="32"/>
          <w:szCs w:val="32"/>
        </w:rPr>
        <w:t>Will it build GOODWILL and BETTER FRIENDSHIPS?</w:t>
      </w:r>
    </w:p>
    <w:p w:rsidR="009B3171" w:rsidRPr="00F9233A" w:rsidRDefault="009B3171" w:rsidP="009E7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</w:p>
    <w:p w:rsidR="009E7C33" w:rsidRPr="00F9233A" w:rsidRDefault="009E7C33" w:rsidP="009E7C33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32"/>
          <w:szCs w:val="32"/>
        </w:rPr>
      </w:pPr>
      <w:r w:rsidRPr="00F9233A">
        <w:rPr>
          <w:rFonts w:ascii="TimesNewRomanPSMT" w:hAnsi="TimesNewRomanPSMT" w:cs="TimesNewRomanPSMT"/>
          <w:sz w:val="32"/>
          <w:szCs w:val="32"/>
        </w:rPr>
        <w:t>Will it be BENEFICIAL to all concerned?</w:t>
      </w:r>
    </w:p>
    <w:p w:rsidR="009B3171" w:rsidRPr="00F9233A" w:rsidRDefault="009B3171" w:rsidP="009E7C33">
      <w:pPr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9B3171" w:rsidRPr="00F9233A" w:rsidRDefault="009B3171" w:rsidP="009E7C33">
      <w:pPr>
        <w:rPr>
          <w:rFonts w:ascii="TimesNewRomanPS-BoldMT" w:hAnsi="TimesNewRomanPS-BoldMT" w:cs="TimesNewRomanPS-BoldMT"/>
          <w:b/>
          <w:bCs/>
          <w:sz w:val="32"/>
          <w:szCs w:val="32"/>
        </w:rPr>
      </w:pPr>
    </w:p>
    <w:p w:rsidR="002D3AE3" w:rsidRPr="00F9233A" w:rsidRDefault="009E7C33" w:rsidP="009B3171">
      <w:pPr>
        <w:jc w:val="center"/>
        <w:rPr>
          <w:rFonts w:ascii="TimesNewRomanPS-BoldMT" w:hAnsi="TimesNewRomanPS-BoldMT" w:cs="TimesNewRomanPS-BoldMT"/>
          <w:bCs/>
          <w:sz w:val="32"/>
          <w:szCs w:val="32"/>
          <w:u w:val="single"/>
        </w:rPr>
      </w:pPr>
      <w:r w:rsidRPr="00F9233A">
        <w:rPr>
          <w:rFonts w:ascii="TimesNewRomanPS-BoldMT" w:hAnsi="TimesNewRomanPS-BoldMT" w:cs="TimesNewRomanPS-BoldMT"/>
          <w:b/>
          <w:bCs/>
          <w:sz w:val="32"/>
          <w:szCs w:val="32"/>
          <w:u w:val="single"/>
        </w:rPr>
        <w:t>Instructions</w:t>
      </w:r>
    </w:p>
    <w:p w:rsidR="009B3171" w:rsidRPr="00F9233A" w:rsidRDefault="009B3171" w:rsidP="009B317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NewRomanPSMT" w:hAnsi="TimesNewRomanPSMT" w:cs="TimesNewRomanPSMT"/>
          <w:sz w:val="32"/>
          <w:szCs w:val="32"/>
        </w:rPr>
      </w:pPr>
      <w:r w:rsidRPr="00F9233A">
        <w:rPr>
          <w:rFonts w:ascii="TimesNewRomanPSMT" w:hAnsi="TimesNewRomanPSMT" w:cs="TimesNewRomanPSMT"/>
          <w:sz w:val="32"/>
          <w:szCs w:val="32"/>
        </w:rPr>
        <w:t>1. Judges will seat themselves apart from each other and not</w:t>
      </w:r>
      <w:r w:rsidR="00532E36" w:rsidRPr="00F9233A">
        <w:rPr>
          <w:rFonts w:ascii="TimesNewRomanPSMT" w:hAnsi="TimesNewRomanPSMT" w:cs="TimesNewRomanPSMT"/>
          <w:sz w:val="32"/>
          <w:szCs w:val="32"/>
        </w:rPr>
        <w:t xml:space="preserve"> </w:t>
      </w:r>
      <w:r w:rsidRPr="00F9233A">
        <w:rPr>
          <w:rFonts w:ascii="TimesNewRomanPSMT" w:hAnsi="TimesNewRomanPSMT" w:cs="TimesNewRomanPSMT"/>
          <w:sz w:val="32"/>
          <w:szCs w:val="32"/>
        </w:rPr>
        <w:t>communicate about their evaluations of speakers until after the final</w:t>
      </w:r>
      <w:r w:rsidR="00532E36" w:rsidRPr="00F9233A">
        <w:rPr>
          <w:rFonts w:ascii="TimesNewRomanPSMT" w:hAnsi="TimesNewRomanPSMT" w:cs="TimesNewRomanPSMT"/>
          <w:sz w:val="32"/>
          <w:szCs w:val="32"/>
        </w:rPr>
        <w:t xml:space="preserve"> </w:t>
      </w:r>
      <w:r w:rsidRPr="00F9233A">
        <w:rPr>
          <w:rFonts w:ascii="TimesNewRomanPSMT" w:hAnsi="TimesNewRomanPSMT" w:cs="TimesNewRomanPSMT"/>
          <w:sz w:val="32"/>
          <w:szCs w:val="32"/>
        </w:rPr>
        <w:t>awards have been made.</w:t>
      </w:r>
    </w:p>
    <w:p w:rsidR="009B3171" w:rsidRPr="00F9233A" w:rsidRDefault="009B3171" w:rsidP="009B317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NewRomanPSMT" w:hAnsi="TimesNewRomanPSMT" w:cs="TimesNewRomanPSMT"/>
          <w:sz w:val="32"/>
          <w:szCs w:val="32"/>
        </w:rPr>
      </w:pPr>
    </w:p>
    <w:p w:rsidR="009B3171" w:rsidRPr="00F9233A" w:rsidRDefault="009B3171" w:rsidP="009B317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NewRomanPSMT" w:hAnsi="TimesNewRomanPSMT" w:cs="TimesNewRomanPSMT"/>
          <w:sz w:val="32"/>
          <w:szCs w:val="32"/>
        </w:rPr>
      </w:pPr>
      <w:r w:rsidRPr="00F9233A">
        <w:rPr>
          <w:rFonts w:ascii="TimesNewRomanPSMT" w:hAnsi="TimesNewRomanPSMT" w:cs="TimesNewRomanPSMT"/>
          <w:sz w:val="32"/>
          <w:szCs w:val="32"/>
        </w:rPr>
        <w:t>2. Each speaker will be awarded points in the four categories listed</w:t>
      </w:r>
      <w:r w:rsidR="00FD5D48" w:rsidRPr="00F9233A">
        <w:rPr>
          <w:rFonts w:ascii="TimesNewRomanPSMT" w:hAnsi="TimesNewRomanPSMT" w:cs="TimesNewRomanPSMT"/>
          <w:sz w:val="32"/>
          <w:szCs w:val="32"/>
        </w:rPr>
        <w:t xml:space="preserve"> </w:t>
      </w:r>
      <w:r w:rsidRPr="00F9233A">
        <w:rPr>
          <w:rFonts w:ascii="TimesNewRomanPSMT" w:hAnsi="TimesNewRomanPSMT" w:cs="TimesNewRomanPSMT"/>
          <w:sz w:val="32"/>
          <w:szCs w:val="32"/>
        </w:rPr>
        <w:t>below. Record points immediately after each speech. (The contest</w:t>
      </w:r>
      <w:r w:rsidR="00532E36" w:rsidRPr="00F9233A">
        <w:rPr>
          <w:rFonts w:ascii="TimesNewRomanPSMT" w:hAnsi="TimesNewRomanPSMT" w:cs="TimesNewRomanPSMT"/>
          <w:sz w:val="32"/>
          <w:szCs w:val="32"/>
        </w:rPr>
        <w:t xml:space="preserve"> </w:t>
      </w:r>
      <w:r w:rsidRPr="00F9233A">
        <w:rPr>
          <w:rFonts w:ascii="TimesNewRomanPSMT" w:hAnsi="TimesNewRomanPSMT" w:cs="TimesNewRomanPSMT"/>
          <w:sz w:val="32"/>
          <w:szCs w:val="32"/>
        </w:rPr>
        <w:t>Chair will ask if judges are ready before calling the next speaker.)</w:t>
      </w:r>
    </w:p>
    <w:p w:rsidR="009B3171" w:rsidRPr="00F9233A" w:rsidRDefault="009B3171" w:rsidP="009B317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NewRomanPSMT" w:hAnsi="TimesNewRomanPSMT" w:cs="TimesNewRomanPSMT"/>
          <w:sz w:val="32"/>
          <w:szCs w:val="32"/>
        </w:rPr>
      </w:pPr>
    </w:p>
    <w:p w:rsidR="0098730A" w:rsidRPr="00F9233A" w:rsidRDefault="009B3171" w:rsidP="009B3171">
      <w:pPr>
        <w:autoSpaceDE w:val="0"/>
        <w:autoSpaceDN w:val="0"/>
        <w:adjustRightInd w:val="0"/>
        <w:spacing w:after="0" w:line="240" w:lineRule="auto"/>
        <w:ind w:left="360" w:hanging="360"/>
        <w:rPr>
          <w:rFonts w:ascii="TimesNewRomanPSMT" w:hAnsi="TimesNewRomanPSMT" w:cs="TimesNewRomanPSMT"/>
          <w:sz w:val="32"/>
          <w:szCs w:val="32"/>
        </w:rPr>
      </w:pPr>
      <w:r w:rsidRPr="00F9233A">
        <w:rPr>
          <w:rFonts w:ascii="TimesNewRomanPSMT" w:hAnsi="TimesNewRomanPSMT" w:cs="TimesNewRomanPSMT"/>
          <w:sz w:val="32"/>
          <w:szCs w:val="32"/>
        </w:rPr>
        <w:t>3. Columns should be added and rankings computed after all</w:t>
      </w:r>
      <w:r w:rsidR="00532E36" w:rsidRPr="00F9233A">
        <w:rPr>
          <w:rFonts w:ascii="TimesNewRomanPSMT" w:hAnsi="TimesNewRomanPSMT" w:cs="TimesNewRomanPSMT"/>
          <w:sz w:val="32"/>
          <w:szCs w:val="32"/>
        </w:rPr>
        <w:t xml:space="preserve"> </w:t>
      </w:r>
      <w:r w:rsidRPr="00F9233A">
        <w:rPr>
          <w:rFonts w:ascii="TimesNewRomanPSMT" w:hAnsi="TimesNewRomanPSMT" w:cs="TimesNewRomanPSMT"/>
          <w:sz w:val="32"/>
          <w:szCs w:val="32"/>
        </w:rPr>
        <w:t>speeches have been given and the judges have left the room.</w:t>
      </w:r>
    </w:p>
    <w:p w:rsidR="00FE7EB2" w:rsidRPr="00F9233A" w:rsidRDefault="0098730A" w:rsidP="00165788">
      <w:pPr>
        <w:rPr>
          <w:rFonts w:ascii="TimesNewRomanPSMT" w:hAnsi="TimesNewRomanPSMT" w:cs="TimesNewRomanPSMT"/>
          <w:sz w:val="32"/>
          <w:szCs w:val="32"/>
        </w:rPr>
      </w:pPr>
      <w:r w:rsidRPr="00F9233A">
        <w:rPr>
          <w:rFonts w:ascii="TimesNewRomanPSMT" w:hAnsi="TimesNewRomanPSMT" w:cs="TimesNewRomanPSMT"/>
          <w:sz w:val="32"/>
          <w:szCs w:val="32"/>
        </w:rPr>
        <w:br w:type="page"/>
      </w:r>
    </w:p>
    <w:p w:rsidR="00165788" w:rsidRDefault="00165788" w:rsidP="00165788">
      <w:pPr>
        <w:spacing w:before="4" w:line="100" w:lineRule="exact"/>
        <w:rPr>
          <w:sz w:val="10"/>
          <w:szCs w:val="10"/>
        </w:rPr>
      </w:pPr>
    </w:p>
    <w:p w:rsidR="00165788" w:rsidRDefault="00165788" w:rsidP="00165788">
      <w:pPr>
        <w:spacing w:line="200" w:lineRule="exact"/>
        <w:rPr>
          <w:sz w:val="20"/>
          <w:szCs w:val="20"/>
        </w:rPr>
      </w:pPr>
    </w:p>
    <w:p w:rsidR="00165788" w:rsidRDefault="00165788" w:rsidP="00165788">
      <w:pPr>
        <w:spacing w:line="200" w:lineRule="exact"/>
        <w:rPr>
          <w:sz w:val="20"/>
          <w:szCs w:val="20"/>
        </w:rPr>
      </w:pPr>
    </w:p>
    <w:p w:rsidR="00165788" w:rsidRDefault="00165788" w:rsidP="00165788">
      <w:pPr>
        <w:spacing w:line="200" w:lineRule="exact"/>
        <w:rPr>
          <w:sz w:val="20"/>
          <w:szCs w:val="20"/>
        </w:rPr>
      </w:pPr>
    </w:p>
    <w:p w:rsidR="00165788" w:rsidRDefault="00165788" w:rsidP="00165788">
      <w:pPr>
        <w:pStyle w:val="Heading1"/>
        <w:spacing w:before="38"/>
        <w:ind w:left="1952"/>
        <w:rPr>
          <w:b w:val="0"/>
          <w:bCs w:val="0"/>
          <w:u w:val="none"/>
        </w:rPr>
      </w:pPr>
      <w:r>
        <w:rPr>
          <w:spacing w:val="-1"/>
          <w:u w:val="thick" w:color="000000"/>
        </w:rPr>
        <w:t>Individual</w:t>
      </w:r>
      <w:r w:rsidR="00AF49A1">
        <w:rPr>
          <w:spacing w:val="-1"/>
          <w:u w:val="thick" w:color="000000"/>
        </w:rPr>
        <w:t xml:space="preserve"> </w:t>
      </w:r>
      <w:r>
        <w:rPr>
          <w:spacing w:val="-1"/>
          <w:u w:val="thick" w:color="000000"/>
        </w:rPr>
        <w:t>Judge's</w:t>
      </w:r>
      <w:r w:rsidR="00AF49A1">
        <w:rPr>
          <w:spacing w:val="-1"/>
          <w:u w:val="thick" w:color="000000"/>
        </w:rPr>
        <w:t xml:space="preserve"> </w:t>
      </w:r>
      <w:proofErr w:type="gramStart"/>
      <w:r>
        <w:rPr>
          <w:spacing w:val="-1"/>
          <w:u w:val="thick" w:color="000000"/>
        </w:rPr>
        <w:t>Scoring</w:t>
      </w:r>
      <w:r w:rsidR="00AF49A1">
        <w:rPr>
          <w:spacing w:val="-1"/>
          <w:u w:val="thick" w:color="000000"/>
        </w:rPr>
        <w:t xml:space="preserve">  </w:t>
      </w:r>
      <w:r>
        <w:rPr>
          <w:spacing w:val="-1"/>
          <w:u w:val="thick" w:color="000000"/>
        </w:rPr>
        <w:t>Sheet</w:t>
      </w:r>
      <w:proofErr w:type="gramEnd"/>
    </w:p>
    <w:p w:rsidR="00165788" w:rsidRDefault="00165788" w:rsidP="00165788">
      <w:pPr>
        <w:spacing w:before="1" w:line="160" w:lineRule="exact"/>
        <w:rPr>
          <w:sz w:val="16"/>
          <w:szCs w:val="16"/>
        </w:rPr>
      </w:pPr>
    </w:p>
    <w:p w:rsidR="00165788" w:rsidRDefault="00165788" w:rsidP="00165788">
      <w:pPr>
        <w:spacing w:line="200" w:lineRule="exact"/>
        <w:rPr>
          <w:sz w:val="20"/>
          <w:szCs w:val="20"/>
        </w:rPr>
      </w:pPr>
    </w:p>
    <w:p w:rsidR="00165788" w:rsidRDefault="00165788" w:rsidP="00165788">
      <w:pPr>
        <w:pStyle w:val="BodyText"/>
        <w:spacing w:before="53"/>
        <w:ind w:left="2952" w:right="2893"/>
        <w:jc w:val="center"/>
      </w:pPr>
      <w:r>
        <w:rPr>
          <w:spacing w:val="-1"/>
        </w:rPr>
        <w:t>THE FOUR-WAY TEST</w:t>
      </w:r>
    </w:p>
    <w:p w:rsidR="00165788" w:rsidRDefault="00165788" w:rsidP="00165788">
      <w:pPr>
        <w:pStyle w:val="BodyText"/>
        <w:ind w:left="2952" w:right="2894"/>
        <w:jc w:val="center"/>
      </w:pPr>
      <w:r>
        <w:rPr>
          <w:spacing w:val="-1"/>
        </w:rPr>
        <w:t>Of the things we think, say or do</w:t>
      </w:r>
    </w:p>
    <w:p w:rsidR="00165788" w:rsidRDefault="00165788" w:rsidP="00165788">
      <w:pPr>
        <w:spacing w:line="200" w:lineRule="exact"/>
        <w:rPr>
          <w:sz w:val="20"/>
          <w:szCs w:val="20"/>
        </w:rPr>
      </w:pPr>
    </w:p>
    <w:p w:rsidR="00165788" w:rsidRDefault="00165788" w:rsidP="00165788">
      <w:pPr>
        <w:spacing w:before="14" w:line="200" w:lineRule="exact"/>
        <w:rPr>
          <w:sz w:val="20"/>
          <w:szCs w:val="20"/>
        </w:rPr>
      </w:pPr>
    </w:p>
    <w:tbl>
      <w:tblPr>
        <w:tblW w:w="0" w:type="auto"/>
        <w:tblInd w:w="9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490"/>
        <w:gridCol w:w="810"/>
        <w:gridCol w:w="810"/>
        <w:gridCol w:w="810"/>
        <w:gridCol w:w="810"/>
        <w:gridCol w:w="810"/>
        <w:gridCol w:w="828"/>
      </w:tblGrid>
      <w:tr w:rsidR="00165788" w:rsidTr="00E05FB2">
        <w:trPr>
          <w:trHeight w:hRule="exact" w:val="562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88" w:rsidRDefault="00165788" w:rsidP="00E05FB2">
            <w:pPr>
              <w:pStyle w:val="TableParagraph"/>
              <w:spacing w:line="550" w:lineRule="exact"/>
              <w:ind w:left="1192"/>
              <w:rPr>
                <w:rFonts w:ascii="Arial" w:eastAsia="Arial" w:hAnsi="Arial" w:cs="Arial"/>
                <w:sz w:val="48"/>
                <w:szCs w:val="48"/>
              </w:rPr>
            </w:pPr>
            <w:r>
              <w:rPr>
                <w:rFonts w:ascii="Arial"/>
                <w:b/>
                <w:spacing w:val="-1"/>
                <w:sz w:val="48"/>
              </w:rPr>
              <w:t>Items Judged</w:t>
            </w:r>
          </w:p>
        </w:tc>
        <w:tc>
          <w:tcPr>
            <w:tcW w:w="4878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88" w:rsidRDefault="00165788" w:rsidP="00E05FB2">
            <w:pPr>
              <w:pStyle w:val="TableParagraph"/>
              <w:spacing w:before="113"/>
              <w:ind w:left="263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b/>
                <w:sz w:val="28"/>
              </w:rPr>
              <w:t>Speakers in order of appearance</w:t>
            </w:r>
          </w:p>
        </w:tc>
      </w:tr>
      <w:tr w:rsidR="00165788" w:rsidTr="00E05FB2">
        <w:trPr>
          <w:trHeight w:hRule="exact" w:val="702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88" w:rsidRDefault="00165788" w:rsidP="00E05FB2">
            <w:pPr>
              <w:pStyle w:val="TableParagraph"/>
              <w:spacing w:before="184"/>
              <w:ind w:left="102"/>
              <w:rPr>
                <w:rFonts w:ascii="Arial"/>
                <w:sz w:val="28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88" w:rsidRDefault="00165788" w:rsidP="00E05FB2">
            <w:pPr>
              <w:pStyle w:val="TableParagraph"/>
              <w:spacing w:before="136"/>
              <w:ind w:left="279" w:right="279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1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88" w:rsidRDefault="00165788" w:rsidP="00E05FB2">
            <w:pPr>
              <w:pStyle w:val="TableParagraph"/>
              <w:spacing w:before="136"/>
              <w:ind w:left="279" w:right="279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2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88" w:rsidRDefault="00165788" w:rsidP="00E05FB2">
            <w:pPr>
              <w:pStyle w:val="TableParagraph"/>
              <w:spacing w:before="136"/>
              <w:ind w:left="279" w:right="279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3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88" w:rsidRDefault="00165788" w:rsidP="00E05FB2">
            <w:pPr>
              <w:pStyle w:val="TableParagraph"/>
              <w:spacing w:before="136"/>
              <w:ind w:left="279" w:right="279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4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88" w:rsidRDefault="00165788" w:rsidP="00E05FB2">
            <w:pPr>
              <w:pStyle w:val="TableParagraph"/>
              <w:spacing w:before="136"/>
              <w:ind w:left="279" w:right="279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5</w:t>
            </w: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88" w:rsidRDefault="00165788" w:rsidP="00E05FB2">
            <w:pPr>
              <w:pStyle w:val="TableParagraph"/>
              <w:spacing w:before="136"/>
              <w:ind w:left="287" w:right="288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  <w:r>
              <w:rPr>
                <w:rFonts w:ascii="Arial"/>
                <w:b/>
                <w:sz w:val="36"/>
              </w:rPr>
              <w:t>6</w:t>
            </w:r>
          </w:p>
        </w:tc>
      </w:tr>
      <w:tr w:rsidR="00165788" w:rsidTr="00E05FB2">
        <w:trPr>
          <w:trHeight w:hRule="exact" w:val="702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88" w:rsidRDefault="00165788" w:rsidP="00E05FB2">
            <w:pPr>
              <w:pStyle w:val="TableParagraph"/>
              <w:spacing w:before="184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Personal Qualities</w:t>
            </w:r>
            <w:r w:rsidR="00532E36"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(0-15</w:t>
            </w:r>
            <w:r>
              <w:rPr>
                <w:rFonts w:ascii="Arial"/>
                <w:spacing w:val="-1"/>
                <w:sz w:val="28"/>
              </w:rPr>
              <w:t>points)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88" w:rsidRDefault="00165788" w:rsidP="00E05FB2">
            <w:pPr>
              <w:pStyle w:val="TableParagraph"/>
              <w:spacing w:before="136"/>
              <w:ind w:left="279" w:right="279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88" w:rsidRDefault="00165788" w:rsidP="00E05FB2">
            <w:pPr>
              <w:pStyle w:val="TableParagraph"/>
              <w:spacing w:before="136"/>
              <w:ind w:left="279" w:right="279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88" w:rsidRDefault="00165788" w:rsidP="00E05FB2">
            <w:pPr>
              <w:pStyle w:val="TableParagraph"/>
              <w:spacing w:before="136"/>
              <w:ind w:left="279" w:right="279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88" w:rsidRDefault="00165788" w:rsidP="00E05FB2">
            <w:pPr>
              <w:pStyle w:val="TableParagraph"/>
              <w:spacing w:before="136"/>
              <w:ind w:left="279" w:right="279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88" w:rsidRDefault="00165788" w:rsidP="00E05FB2">
            <w:pPr>
              <w:pStyle w:val="TableParagraph"/>
              <w:spacing w:before="136"/>
              <w:ind w:left="279" w:right="279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</w:p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88" w:rsidRDefault="00165788" w:rsidP="00E05FB2">
            <w:pPr>
              <w:pStyle w:val="TableParagraph"/>
              <w:spacing w:before="136"/>
              <w:ind w:left="287" w:right="288"/>
              <w:jc w:val="center"/>
              <w:rPr>
                <w:rFonts w:ascii="Arial" w:eastAsia="Arial" w:hAnsi="Arial" w:cs="Arial"/>
                <w:sz w:val="36"/>
                <w:szCs w:val="36"/>
              </w:rPr>
            </w:pPr>
          </w:p>
        </w:tc>
      </w:tr>
      <w:tr w:rsidR="00165788" w:rsidTr="00E05FB2">
        <w:trPr>
          <w:trHeight w:hRule="exact" w:val="730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88" w:rsidRDefault="00165788" w:rsidP="00E05FB2">
            <w:pPr>
              <w:pStyle w:val="TableParagraph"/>
              <w:spacing w:before="197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Material Organization</w:t>
            </w:r>
            <w:r w:rsidR="00532E36"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(0-40points)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88" w:rsidRDefault="00165788" w:rsidP="00E05FB2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88" w:rsidRDefault="00165788" w:rsidP="00E05FB2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88" w:rsidRDefault="00165788" w:rsidP="00E05FB2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88" w:rsidRDefault="00165788" w:rsidP="00E05FB2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88" w:rsidRDefault="00165788" w:rsidP="00E05FB2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88" w:rsidRDefault="00165788" w:rsidP="00E05FB2"/>
        </w:tc>
      </w:tr>
      <w:tr w:rsidR="00165788" w:rsidTr="00E05FB2">
        <w:trPr>
          <w:trHeight w:hRule="exact" w:val="710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88" w:rsidRDefault="00165788" w:rsidP="00E05FB2">
            <w:pPr>
              <w:pStyle w:val="TableParagraph"/>
              <w:spacing w:before="187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Delivery and Presentation</w:t>
            </w:r>
            <w:r w:rsidR="00532E36">
              <w:rPr>
                <w:rFonts w:ascii="Arial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(0-30points)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88" w:rsidRDefault="00165788" w:rsidP="00E05FB2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88" w:rsidRDefault="00165788" w:rsidP="00E05FB2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88" w:rsidRDefault="00165788" w:rsidP="00E05FB2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88" w:rsidRDefault="00165788" w:rsidP="00E05FB2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88" w:rsidRDefault="00165788" w:rsidP="00E05FB2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88" w:rsidRDefault="00165788" w:rsidP="00E05FB2"/>
        </w:tc>
      </w:tr>
      <w:tr w:rsidR="00165788" w:rsidTr="00E05FB2">
        <w:trPr>
          <w:trHeight w:hRule="exact" w:val="769"/>
        </w:trPr>
        <w:tc>
          <w:tcPr>
            <w:tcW w:w="5490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165788" w:rsidRDefault="00165788" w:rsidP="00E05FB2">
            <w:pPr>
              <w:pStyle w:val="TableParagraph"/>
              <w:spacing w:before="197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 xml:space="preserve">Overall </w:t>
            </w:r>
            <w:r>
              <w:rPr>
                <w:rFonts w:ascii="Arial"/>
                <w:spacing w:val="-1"/>
                <w:sz w:val="28"/>
              </w:rPr>
              <w:t>Effectiveness</w:t>
            </w:r>
            <w:r w:rsidR="00532E36">
              <w:rPr>
                <w:rFonts w:ascii="Arial"/>
                <w:spacing w:val="-1"/>
                <w:sz w:val="28"/>
              </w:rPr>
              <w:t xml:space="preserve"> </w:t>
            </w:r>
            <w:r>
              <w:rPr>
                <w:rFonts w:ascii="Arial"/>
                <w:sz w:val="28"/>
              </w:rPr>
              <w:t>(0-15points)</w:t>
            </w:r>
          </w:p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165788" w:rsidRDefault="00165788" w:rsidP="00E05FB2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165788" w:rsidRDefault="00165788" w:rsidP="00E05FB2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165788" w:rsidRDefault="00165788" w:rsidP="00E05FB2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165788" w:rsidRDefault="00165788" w:rsidP="00E05FB2"/>
        </w:tc>
        <w:tc>
          <w:tcPr>
            <w:tcW w:w="810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165788" w:rsidRDefault="00165788" w:rsidP="00E05FB2"/>
        </w:tc>
        <w:tc>
          <w:tcPr>
            <w:tcW w:w="828" w:type="dxa"/>
            <w:tcBorders>
              <w:top w:val="single" w:sz="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165788" w:rsidRDefault="00165788" w:rsidP="00E05FB2"/>
        </w:tc>
      </w:tr>
      <w:tr w:rsidR="00165788" w:rsidTr="00E05FB2">
        <w:trPr>
          <w:trHeight w:hRule="exact" w:val="800"/>
        </w:trPr>
        <w:tc>
          <w:tcPr>
            <w:tcW w:w="5490" w:type="dxa"/>
            <w:tcBorders>
              <w:top w:val="single" w:sz="2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165788" w:rsidRDefault="00165788" w:rsidP="00E05FB2">
            <w:pPr>
              <w:pStyle w:val="TableParagraph"/>
              <w:spacing w:before="208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Subtotal of points:</w:t>
            </w:r>
          </w:p>
        </w:tc>
        <w:tc>
          <w:tcPr>
            <w:tcW w:w="810" w:type="dxa"/>
            <w:tcBorders>
              <w:top w:val="single" w:sz="2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165788" w:rsidRDefault="00165788" w:rsidP="00E05FB2"/>
        </w:tc>
        <w:tc>
          <w:tcPr>
            <w:tcW w:w="810" w:type="dxa"/>
            <w:tcBorders>
              <w:top w:val="single" w:sz="2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165788" w:rsidRDefault="00165788" w:rsidP="00E05FB2"/>
        </w:tc>
        <w:tc>
          <w:tcPr>
            <w:tcW w:w="810" w:type="dxa"/>
            <w:tcBorders>
              <w:top w:val="single" w:sz="2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165788" w:rsidRDefault="00165788" w:rsidP="00E05FB2"/>
        </w:tc>
        <w:tc>
          <w:tcPr>
            <w:tcW w:w="810" w:type="dxa"/>
            <w:tcBorders>
              <w:top w:val="single" w:sz="2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165788" w:rsidRDefault="00165788" w:rsidP="00E05FB2"/>
        </w:tc>
        <w:tc>
          <w:tcPr>
            <w:tcW w:w="810" w:type="dxa"/>
            <w:tcBorders>
              <w:top w:val="single" w:sz="2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165788" w:rsidRDefault="00165788" w:rsidP="00E05FB2"/>
        </w:tc>
        <w:tc>
          <w:tcPr>
            <w:tcW w:w="828" w:type="dxa"/>
            <w:tcBorders>
              <w:top w:val="single" w:sz="2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165788" w:rsidRDefault="00165788" w:rsidP="00E05FB2"/>
        </w:tc>
      </w:tr>
      <w:tr w:rsidR="00165788" w:rsidTr="00E05FB2">
        <w:trPr>
          <w:trHeight w:hRule="exact" w:val="910"/>
        </w:trPr>
        <w:tc>
          <w:tcPr>
            <w:tcW w:w="5490" w:type="dxa"/>
            <w:tcBorders>
              <w:top w:val="single" w:sz="2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165788" w:rsidRDefault="00165788" w:rsidP="00E05FB2">
            <w:pPr>
              <w:pStyle w:val="TableParagraph"/>
              <w:spacing w:before="101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Penalty Points (if any) reported by Timekeeper.</w:t>
            </w:r>
          </w:p>
        </w:tc>
        <w:tc>
          <w:tcPr>
            <w:tcW w:w="810" w:type="dxa"/>
            <w:tcBorders>
              <w:top w:val="single" w:sz="2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165788" w:rsidRDefault="00165788" w:rsidP="00E05FB2"/>
        </w:tc>
        <w:tc>
          <w:tcPr>
            <w:tcW w:w="810" w:type="dxa"/>
            <w:tcBorders>
              <w:top w:val="single" w:sz="2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165788" w:rsidRDefault="00165788" w:rsidP="00E05FB2"/>
        </w:tc>
        <w:tc>
          <w:tcPr>
            <w:tcW w:w="810" w:type="dxa"/>
            <w:tcBorders>
              <w:top w:val="single" w:sz="2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165788" w:rsidRDefault="00165788" w:rsidP="00E05FB2"/>
        </w:tc>
        <w:tc>
          <w:tcPr>
            <w:tcW w:w="810" w:type="dxa"/>
            <w:tcBorders>
              <w:top w:val="single" w:sz="2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165788" w:rsidRDefault="00165788" w:rsidP="00E05FB2"/>
        </w:tc>
        <w:tc>
          <w:tcPr>
            <w:tcW w:w="810" w:type="dxa"/>
            <w:tcBorders>
              <w:top w:val="single" w:sz="2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165788" w:rsidRDefault="00165788" w:rsidP="00E05FB2"/>
        </w:tc>
        <w:tc>
          <w:tcPr>
            <w:tcW w:w="828" w:type="dxa"/>
            <w:tcBorders>
              <w:top w:val="single" w:sz="2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165788" w:rsidRDefault="00165788" w:rsidP="00E05FB2"/>
        </w:tc>
      </w:tr>
      <w:tr w:rsidR="00165788" w:rsidTr="00E05FB2">
        <w:trPr>
          <w:trHeight w:hRule="exact" w:val="800"/>
        </w:trPr>
        <w:tc>
          <w:tcPr>
            <w:tcW w:w="5490" w:type="dxa"/>
            <w:tcBorders>
              <w:top w:val="single" w:sz="2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165788" w:rsidRDefault="00165788" w:rsidP="00E05FB2">
            <w:pPr>
              <w:pStyle w:val="TableParagraph"/>
              <w:spacing w:before="208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Subtract from subtotal:</w:t>
            </w:r>
          </w:p>
        </w:tc>
        <w:tc>
          <w:tcPr>
            <w:tcW w:w="810" w:type="dxa"/>
            <w:tcBorders>
              <w:top w:val="single" w:sz="2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165788" w:rsidRDefault="00165788" w:rsidP="00E05FB2"/>
        </w:tc>
        <w:tc>
          <w:tcPr>
            <w:tcW w:w="810" w:type="dxa"/>
            <w:tcBorders>
              <w:top w:val="single" w:sz="2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165788" w:rsidRDefault="00165788" w:rsidP="00E05FB2"/>
        </w:tc>
        <w:tc>
          <w:tcPr>
            <w:tcW w:w="810" w:type="dxa"/>
            <w:tcBorders>
              <w:top w:val="single" w:sz="2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165788" w:rsidRDefault="00165788" w:rsidP="00E05FB2"/>
        </w:tc>
        <w:tc>
          <w:tcPr>
            <w:tcW w:w="810" w:type="dxa"/>
            <w:tcBorders>
              <w:top w:val="single" w:sz="2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165788" w:rsidRDefault="00165788" w:rsidP="00E05FB2"/>
        </w:tc>
        <w:tc>
          <w:tcPr>
            <w:tcW w:w="810" w:type="dxa"/>
            <w:tcBorders>
              <w:top w:val="single" w:sz="2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165788" w:rsidRDefault="00165788" w:rsidP="00E05FB2"/>
        </w:tc>
        <w:tc>
          <w:tcPr>
            <w:tcW w:w="828" w:type="dxa"/>
            <w:tcBorders>
              <w:top w:val="single" w:sz="2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165788" w:rsidRDefault="00165788" w:rsidP="00E05FB2"/>
        </w:tc>
      </w:tr>
      <w:tr w:rsidR="00165788" w:rsidTr="00E05FB2">
        <w:trPr>
          <w:trHeight w:hRule="exact" w:val="820"/>
        </w:trPr>
        <w:tc>
          <w:tcPr>
            <w:tcW w:w="5490" w:type="dxa"/>
            <w:tcBorders>
              <w:top w:val="single" w:sz="2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165788" w:rsidRDefault="00165788" w:rsidP="00E05FB2">
            <w:pPr>
              <w:pStyle w:val="TableParagraph"/>
              <w:spacing w:before="217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Net points:</w:t>
            </w:r>
          </w:p>
        </w:tc>
        <w:tc>
          <w:tcPr>
            <w:tcW w:w="810" w:type="dxa"/>
            <w:tcBorders>
              <w:top w:val="single" w:sz="2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165788" w:rsidRDefault="00165788" w:rsidP="00E05FB2"/>
        </w:tc>
        <w:tc>
          <w:tcPr>
            <w:tcW w:w="810" w:type="dxa"/>
            <w:tcBorders>
              <w:top w:val="single" w:sz="2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165788" w:rsidRDefault="00165788" w:rsidP="00E05FB2"/>
        </w:tc>
        <w:tc>
          <w:tcPr>
            <w:tcW w:w="810" w:type="dxa"/>
            <w:tcBorders>
              <w:top w:val="single" w:sz="2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165788" w:rsidRDefault="00165788" w:rsidP="00E05FB2"/>
        </w:tc>
        <w:tc>
          <w:tcPr>
            <w:tcW w:w="810" w:type="dxa"/>
            <w:tcBorders>
              <w:top w:val="single" w:sz="2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165788" w:rsidRDefault="00165788" w:rsidP="00E05FB2"/>
        </w:tc>
        <w:tc>
          <w:tcPr>
            <w:tcW w:w="810" w:type="dxa"/>
            <w:tcBorders>
              <w:top w:val="single" w:sz="2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165788" w:rsidRDefault="00165788" w:rsidP="00E05FB2"/>
        </w:tc>
        <w:tc>
          <w:tcPr>
            <w:tcW w:w="828" w:type="dxa"/>
            <w:tcBorders>
              <w:top w:val="single" w:sz="25" w:space="0" w:color="000000"/>
              <w:left w:val="single" w:sz="5" w:space="0" w:color="000000"/>
              <w:bottom w:val="single" w:sz="25" w:space="0" w:color="000000"/>
              <w:right w:val="single" w:sz="5" w:space="0" w:color="000000"/>
            </w:tcBorders>
          </w:tcPr>
          <w:p w:rsidR="00165788" w:rsidRDefault="00165788" w:rsidP="00E05FB2"/>
        </w:tc>
      </w:tr>
      <w:tr w:rsidR="00165788" w:rsidTr="00E05FB2">
        <w:trPr>
          <w:trHeight w:hRule="exact" w:val="761"/>
        </w:trPr>
        <w:tc>
          <w:tcPr>
            <w:tcW w:w="5490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88" w:rsidRDefault="00165788" w:rsidP="00E05FB2">
            <w:pPr>
              <w:pStyle w:val="TableParagraph"/>
              <w:spacing w:before="208"/>
              <w:ind w:left="102"/>
              <w:rPr>
                <w:rFonts w:ascii="Arial" w:eastAsia="Arial" w:hAnsi="Arial" w:cs="Arial"/>
                <w:sz w:val="28"/>
                <w:szCs w:val="28"/>
              </w:rPr>
            </w:pPr>
            <w:r>
              <w:rPr>
                <w:rFonts w:ascii="Arial"/>
                <w:sz w:val="28"/>
              </w:rPr>
              <w:t>Ranking:</w:t>
            </w:r>
          </w:p>
        </w:tc>
        <w:tc>
          <w:tcPr>
            <w:tcW w:w="810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88" w:rsidRDefault="00165788" w:rsidP="00E05FB2"/>
        </w:tc>
        <w:tc>
          <w:tcPr>
            <w:tcW w:w="810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88" w:rsidRDefault="00165788" w:rsidP="00E05FB2"/>
        </w:tc>
        <w:tc>
          <w:tcPr>
            <w:tcW w:w="810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88" w:rsidRDefault="00165788" w:rsidP="00E05FB2"/>
        </w:tc>
        <w:tc>
          <w:tcPr>
            <w:tcW w:w="810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88" w:rsidRDefault="00165788" w:rsidP="00E05FB2"/>
        </w:tc>
        <w:tc>
          <w:tcPr>
            <w:tcW w:w="810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88" w:rsidRDefault="00165788" w:rsidP="00E05FB2"/>
        </w:tc>
        <w:tc>
          <w:tcPr>
            <w:tcW w:w="828" w:type="dxa"/>
            <w:tcBorders>
              <w:top w:val="single" w:sz="2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165788" w:rsidRDefault="00165788" w:rsidP="00E05FB2"/>
        </w:tc>
      </w:tr>
    </w:tbl>
    <w:p w:rsidR="00165788" w:rsidRDefault="00165788" w:rsidP="00165788">
      <w:pPr>
        <w:sectPr w:rsidR="00165788" w:rsidSect="00E225AA">
          <w:pgSz w:w="12240" w:h="15840"/>
          <w:pgMar w:top="1500" w:right="360" w:bottom="280" w:left="800" w:header="720" w:footer="720" w:gutter="0"/>
          <w:cols w:space="720"/>
        </w:sectPr>
      </w:pPr>
    </w:p>
    <w:p w:rsidR="00FE7EB2" w:rsidRPr="00FE7EB2" w:rsidRDefault="00FE7EB2" w:rsidP="00FE7E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sz w:val="48"/>
          <w:szCs w:val="48"/>
          <w:u w:val="single"/>
        </w:rPr>
      </w:pPr>
      <w:r w:rsidRPr="00FE7EB2">
        <w:rPr>
          <w:rFonts w:ascii="TimesNewRomanPS-BoldMT" w:hAnsi="TimesNewRomanPS-BoldMT" w:cs="TimesNewRomanPS-BoldMT"/>
          <w:b/>
          <w:bCs/>
          <w:sz w:val="48"/>
          <w:szCs w:val="48"/>
          <w:u w:val="single"/>
        </w:rPr>
        <w:t>Time Keeper's Sheet</w:t>
      </w:r>
    </w:p>
    <w:p w:rsidR="00FE7EB2" w:rsidRDefault="00FE7EB2" w:rsidP="00FE7EB2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sz w:val="48"/>
          <w:szCs w:val="48"/>
        </w:rPr>
      </w:pPr>
    </w:p>
    <w:p w:rsidR="00FE7EB2" w:rsidRDefault="00FE7EB2" w:rsidP="00FE7EB2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MT" w:hAnsi="TimesNewRomanPSMT" w:cs="TimesNewRomanPSMT"/>
          <w:sz w:val="48"/>
          <w:szCs w:val="48"/>
        </w:rPr>
      </w:pPr>
      <w:r>
        <w:rPr>
          <w:rFonts w:ascii="TimesNewRomanPSMT" w:hAnsi="TimesNewRomanPSMT" w:cs="TimesNewRomanPSMT"/>
          <w:sz w:val="48"/>
          <w:szCs w:val="48"/>
        </w:rPr>
        <w:t>THE FOUR-WAY TEST</w:t>
      </w:r>
    </w:p>
    <w:p w:rsidR="00FE7EB2" w:rsidRDefault="00FE7EB2" w:rsidP="00FE7EB2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NewRomanPSMT" w:hAnsi="TimesNewRomanPSMT" w:cs="TimesNewRomanPSMT"/>
          <w:sz w:val="48"/>
          <w:szCs w:val="48"/>
        </w:rPr>
      </w:pPr>
      <w:r>
        <w:rPr>
          <w:rFonts w:ascii="TimesNewRomanPSMT" w:hAnsi="TimesNewRomanPSMT" w:cs="TimesNewRomanPSMT"/>
          <w:sz w:val="48"/>
          <w:szCs w:val="48"/>
        </w:rPr>
        <w:t>Of the things we think, say or do</w:t>
      </w:r>
    </w:p>
    <w:p w:rsidR="00FE7EB2" w:rsidRDefault="00FE7EB2" w:rsidP="00FE7EB2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NewRomanPSMT" w:hAnsi="TimesNewRomanPSMT" w:cs="TimesNewRomanPSMT"/>
          <w:sz w:val="48"/>
          <w:szCs w:val="48"/>
        </w:rPr>
      </w:pPr>
    </w:p>
    <w:p w:rsidR="00FE7EB2" w:rsidRDefault="00FE7EB2" w:rsidP="00FE7EB2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NewRomanPSMT" w:hAnsi="TimesNewRomanPSMT" w:cs="TimesNewRomanPSMT"/>
          <w:sz w:val="48"/>
          <w:szCs w:val="48"/>
        </w:rPr>
      </w:pPr>
    </w:p>
    <w:p w:rsidR="00FE7EB2" w:rsidRDefault="00FE7EB2" w:rsidP="00FE7EB2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rFonts w:ascii="TimesNewRomanPSMT" w:hAnsi="TimesNewRomanPSMT" w:cs="TimesNewRomanPSMT"/>
          <w:sz w:val="48"/>
          <w:szCs w:val="48"/>
        </w:rPr>
      </w:pPr>
    </w:p>
    <w:tbl>
      <w:tblPr>
        <w:tblStyle w:val="TableGrid"/>
        <w:tblW w:w="10800" w:type="dxa"/>
        <w:tblInd w:w="-252" w:type="dxa"/>
        <w:tblLook w:val="04A0" w:firstRow="1" w:lastRow="0" w:firstColumn="1" w:lastColumn="0" w:noHBand="0" w:noVBand="1"/>
      </w:tblPr>
      <w:tblGrid>
        <w:gridCol w:w="2160"/>
        <w:gridCol w:w="2250"/>
        <w:gridCol w:w="2070"/>
        <w:gridCol w:w="2160"/>
        <w:gridCol w:w="2160"/>
      </w:tblGrid>
      <w:tr w:rsidR="00FE7EB2" w:rsidTr="0008704A">
        <w:trPr>
          <w:trHeight w:val="791"/>
        </w:trPr>
        <w:tc>
          <w:tcPr>
            <w:tcW w:w="2160" w:type="dxa"/>
            <w:tcBorders>
              <w:bottom w:val="thinThickSmallGap" w:sz="24" w:space="0" w:color="auto"/>
            </w:tcBorders>
            <w:vAlign w:val="center"/>
          </w:tcPr>
          <w:p w:rsidR="00FE7EB2" w:rsidRPr="00FE7EB2" w:rsidRDefault="00FE7EB2" w:rsidP="000870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7EB2">
              <w:rPr>
                <w:rFonts w:ascii="Arial" w:hAnsi="Arial" w:cs="Arial"/>
                <w:sz w:val="28"/>
                <w:szCs w:val="28"/>
              </w:rPr>
              <w:t>Speaker</w:t>
            </w:r>
          </w:p>
        </w:tc>
        <w:tc>
          <w:tcPr>
            <w:tcW w:w="2250" w:type="dxa"/>
            <w:tcBorders>
              <w:bottom w:val="thinThickSmallGap" w:sz="24" w:space="0" w:color="auto"/>
            </w:tcBorders>
            <w:vAlign w:val="center"/>
          </w:tcPr>
          <w:p w:rsidR="00FE7EB2" w:rsidRPr="00FE7EB2" w:rsidRDefault="00FE7EB2" w:rsidP="000870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7EB2">
              <w:rPr>
                <w:rFonts w:ascii="Arial" w:hAnsi="Arial" w:cs="Arial"/>
                <w:sz w:val="28"/>
                <w:szCs w:val="28"/>
              </w:rPr>
              <w:t>Beginning Time</w:t>
            </w:r>
          </w:p>
        </w:tc>
        <w:tc>
          <w:tcPr>
            <w:tcW w:w="2070" w:type="dxa"/>
            <w:tcBorders>
              <w:bottom w:val="thinThickSmallGap" w:sz="24" w:space="0" w:color="auto"/>
            </w:tcBorders>
            <w:vAlign w:val="center"/>
          </w:tcPr>
          <w:p w:rsidR="00FE7EB2" w:rsidRPr="00FE7EB2" w:rsidRDefault="00FE7EB2" w:rsidP="000870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7EB2">
              <w:rPr>
                <w:rFonts w:ascii="Arial" w:hAnsi="Arial" w:cs="Arial"/>
                <w:sz w:val="28"/>
                <w:szCs w:val="28"/>
              </w:rPr>
              <w:t>Ending Time</w:t>
            </w:r>
          </w:p>
        </w:tc>
        <w:tc>
          <w:tcPr>
            <w:tcW w:w="2160" w:type="dxa"/>
            <w:tcBorders>
              <w:bottom w:val="thinThickSmallGap" w:sz="24" w:space="0" w:color="auto"/>
            </w:tcBorders>
            <w:vAlign w:val="center"/>
          </w:tcPr>
          <w:p w:rsidR="00FE7EB2" w:rsidRPr="00FE7EB2" w:rsidRDefault="00FE7EB2" w:rsidP="000870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7EB2">
              <w:rPr>
                <w:rFonts w:ascii="Arial" w:hAnsi="Arial" w:cs="Arial"/>
                <w:sz w:val="28"/>
                <w:szCs w:val="28"/>
              </w:rPr>
              <w:t>Elapsed Time</w:t>
            </w:r>
          </w:p>
        </w:tc>
        <w:tc>
          <w:tcPr>
            <w:tcW w:w="2160" w:type="dxa"/>
            <w:tcBorders>
              <w:bottom w:val="thinThickSmallGap" w:sz="24" w:space="0" w:color="auto"/>
            </w:tcBorders>
            <w:vAlign w:val="center"/>
          </w:tcPr>
          <w:p w:rsidR="00FE7EB2" w:rsidRPr="00FE7EB2" w:rsidRDefault="00FE7EB2" w:rsidP="000870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FE7EB2">
              <w:rPr>
                <w:rFonts w:ascii="Arial" w:hAnsi="Arial" w:cs="Arial"/>
                <w:sz w:val="28"/>
                <w:szCs w:val="28"/>
              </w:rPr>
              <w:t>Penalty Points</w:t>
            </w:r>
          </w:p>
        </w:tc>
      </w:tr>
      <w:tr w:rsidR="00FE7EB2" w:rsidTr="0008704A">
        <w:trPr>
          <w:trHeight w:val="729"/>
        </w:trPr>
        <w:tc>
          <w:tcPr>
            <w:tcW w:w="2160" w:type="dxa"/>
            <w:tcBorders>
              <w:top w:val="thinThickSmallGap" w:sz="24" w:space="0" w:color="auto"/>
            </w:tcBorders>
            <w:vAlign w:val="center"/>
          </w:tcPr>
          <w:p w:rsidR="00FE7EB2" w:rsidRPr="00FE7EB2" w:rsidRDefault="00FE7EB2" w:rsidP="000870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7EB2">
              <w:rPr>
                <w:rFonts w:ascii="Arial" w:hAnsi="Arial" w:cs="Arial"/>
                <w:b/>
                <w:sz w:val="28"/>
                <w:szCs w:val="28"/>
              </w:rPr>
              <w:t>1</w:t>
            </w:r>
          </w:p>
        </w:tc>
        <w:tc>
          <w:tcPr>
            <w:tcW w:w="2250" w:type="dxa"/>
            <w:tcBorders>
              <w:top w:val="thinThickSmallGap" w:sz="24" w:space="0" w:color="auto"/>
            </w:tcBorders>
            <w:vAlign w:val="center"/>
          </w:tcPr>
          <w:p w:rsidR="00FE7EB2" w:rsidRPr="00FE7EB2" w:rsidRDefault="00FE7EB2" w:rsidP="000870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tcBorders>
              <w:top w:val="thinThickSmallGap" w:sz="24" w:space="0" w:color="auto"/>
            </w:tcBorders>
            <w:vAlign w:val="center"/>
          </w:tcPr>
          <w:p w:rsidR="00FE7EB2" w:rsidRPr="00FE7EB2" w:rsidRDefault="00FE7EB2" w:rsidP="000870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</w:tcBorders>
            <w:vAlign w:val="center"/>
          </w:tcPr>
          <w:p w:rsidR="00FE7EB2" w:rsidRPr="00FE7EB2" w:rsidRDefault="00FE7EB2" w:rsidP="000870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tcBorders>
              <w:top w:val="thinThickSmallGap" w:sz="24" w:space="0" w:color="auto"/>
            </w:tcBorders>
            <w:vAlign w:val="center"/>
          </w:tcPr>
          <w:p w:rsidR="00FE7EB2" w:rsidRPr="00FE7EB2" w:rsidRDefault="00FE7EB2" w:rsidP="000870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E7EB2" w:rsidTr="0008704A">
        <w:trPr>
          <w:trHeight w:val="791"/>
        </w:trPr>
        <w:tc>
          <w:tcPr>
            <w:tcW w:w="2160" w:type="dxa"/>
            <w:vAlign w:val="center"/>
          </w:tcPr>
          <w:p w:rsidR="00FE7EB2" w:rsidRPr="00FE7EB2" w:rsidRDefault="00FE7EB2" w:rsidP="000870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7EB2">
              <w:rPr>
                <w:rFonts w:ascii="Arial" w:hAnsi="Arial" w:cs="Arial"/>
                <w:b/>
                <w:sz w:val="28"/>
                <w:szCs w:val="28"/>
              </w:rPr>
              <w:t>2</w:t>
            </w:r>
          </w:p>
        </w:tc>
        <w:tc>
          <w:tcPr>
            <w:tcW w:w="2250" w:type="dxa"/>
            <w:vAlign w:val="center"/>
          </w:tcPr>
          <w:p w:rsidR="00FE7EB2" w:rsidRPr="00FE7EB2" w:rsidRDefault="00FE7EB2" w:rsidP="000870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FE7EB2" w:rsidRPr="00FE7EB2" w:rsidRDefault="00FE7EB2" w:rsidP="000870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FE7EB2" w:rsidRPr="00FE7EB2" w:rsidRDefault="00FE7EB2" w:rsidP="000870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FE7EB2" w:rsidRPr="00FE7EB2" w:rsidRDefault="00FE7EB2" w:rsidP="000870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E7EB2" w:rsidTr="0008704A">
        <w:trPr>
          <w:trHeight w:val="719"/>
        </w:trPr>
        <w:tc>
          <w:tcPr>
            <w:tcW w:w="2160" w:type="dxa"/>
            <w:vAlign w:val="center"/>
          </w:tcPr>
          <w:p w:rsidR="00FE7EB2" w:rsidRPr="00FE7EB2" w:rsidRDefault="00FE7EB2" w:rsidP="000870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7EB2">
              <w:rPr>
                <w:rFonts w:ascii="Arial" w:hAnsi="Arial" w:cs="Arial"/>
                <w:b/>
                <w:sz w:val="28"/>
                <w:szCs w:val="28"/>
              </w:rPr>
              <w:t>3</w:t>
            </w:r>
          </w:p>
        </w:tc>
        <w:tc>
          <w:tcPr>
            <w:tcW w:w="2250" w:type="dxa"/>
            <w:vAlign w:val="center"/>
          </w:tcPr>
          <w:p w:rsidR="00FE7EB2" w:rsidRPr="00FE7EB2" w:rsidRDefault="00FE7EB2" w:rsidP="000870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FE7EB2" w:rsidRPr="00FE7EB2" w:rsidRDefault="00FE7EB2" w:rsidP="000870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FE7EB2" w:rsidRPr="00FE7EB2" w:rsidRDefault="00FE7EB2" w:rsidP="000870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FE7EB2" w:rsidRPr="00FE7EB2" w:rsidRDefault="00FE7EB2" w:rsidP="000870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E7EB2" w:rsidTr="0008704A">
        <w:trPr>
          <w:trHeight w:val="701"/>
        </w:trPr>
        <w:tc>
          <w:tcPr>
            <w:tcW w:w="2160" w:type="dxa"/>
            <w:vAlign w:val="center"/>
          </w:tcPr>
          <w:p w:rsidR="00FE7EB2" w:rsidRPr="00FE7EB2" w:rsidRDefault="00FE7EB2" w:rsidP="000870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7EB2">
              <w:rPr>
                <w:rFonts w:ascii="Arial" w:hAnsi="Arial" w:cs="Arial"/>
                <w:b/>
                <w:sz w:val="28"/>
                <w:szCs w:val="28"/>
              </w:rPr>
              <w:t>4</w:t>
            </w:r>
          </w:p>
        </w:tc>
        <w:tc>
          <w:tcPr>
            <w:tcW w:w="2250" w:type="dxa"/>
            <w:vAlign w:val="center"/>
          </w:tcPr>
          <w:p w:rsidR="00FE7EB2" w:rsidRPr="00FE7EB2" w:rsidRDefault="00FE7EB2" w:rsidP="000870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FE7EB2" w:rsidRPr="00FE7EB2" w:rsidRDefault="00FE7EB2" w:rsidP="000870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FE7EB2" w:rsidRPr="00FE7EB2" w:rsidRDefault="00FE7EB2" w:rsidP="000870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FE7EB2" w:rsidRPr="00FE7EB2" w:rsidRDefault="00FE7EB2" w:rsidP="000870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E7EB2" w:rsidTr="0008704A">
        <w:trPr>
          <w:trHeight w:val="719"/>
        </w:trPr>
        <w:tc>
          <w:tcPr>
            <w:tcW w:w="2160" w:type="dxa"/>
            <w:vAlign w:val="center"/>
          </w:tcPr>
          <w:p w:rsidR="00FE7EB2" w:rsidRPr="00FE7EB2" w:rsidRDefault="00FE7EB2" w:rsidP="000870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7EB2">
              <w:rPr>
                <w:rFonts w:ascii="Arial" w:hAnsi="Arial" w:cs="Arial"/>
                <w:b/>
                <w:sz w:val="28"/>
                <w:szCs w:val="28"/>
              </w:rPr>
              <w:t>5</w:t>
            </w:r>
          </w:p>
        </w:tc>
        <w:tc>
          <w:tcPr>
            <w:tcW w:w="2250" w:type="dxa"/>
            <w:vAlign w:val="center"/>
          </w:tcPr>
          <w:p w:rsidR="00FE7EB2" w:rsidRPr="00FE7EB2" w:rsidRDefault="00FE7EB2" w:rsidP="000870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FE7EB2" w:rsidRPr="00FE7EB2" w:rsidRDefault="00FE7EB2" w:rsidP="000870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FE7EB2" w:rsidRPr="00FE7EB2" w:rsidRDefault="00FE7EB2" w:rsidP="000870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FE7EB2" w:rsidRPr="00FE7EB2" w:rsidRDefault="00FE7EB2" w:rsidP="000870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  <w:tr w:rsidR="00FE7EB2" w:rsidTr="0008704A">
        <w:trPr>
          <w:trHeight w:val="791"/>
        </w:trPr>
        <w:tc>
          <w:tcPr>
            <w:tcW w:w="2160" w:type="dxa"/>
            <w:vAlign w:val="center"/>
          </w:tcPr>
          <w:p w:rsidR="00FE7EB2" w:rsidRPr="00FE7EB2" w:rsidRDefault="00FE7EB2" w:rsidP="000870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E7EB2">
              <w:rPr>
                <w:rFonts w:ascii="Arial" w:hAnsi="Arial" w:cs="Arial"/>
                <w:b/>
                <w:sz w:val="28"/>
                <w:szCs w:val="28"/>
              </w:rPr>
              <w:t>6</w:t>
            </w:r>
          </w:p>
        </w:tc>
        <w:tc>
          <w:tcPr>
            <w:tcW w:w="2250" w:type="dxa"/>
            <w:vAlign w:val="center"/>
          </w:tcPr>
          <w:p w:rsidR="00FE7EB2" w:rsidRPr="00FE7EB2" w:rsidRDefault="00FE7EB2" w:rsidP="000870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070" w:type="dxa"/>
            <w:vAlign w:val="center"/>
          </w:tcPr>
          <w:p w:rsidR="00FE7EB2" w:rsidRPr="00FE7EB2" w:rsidRDefault="00FE7EB2" w:rsidP="000870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FE7EB2" w:rsidRPr="00FE7EB2" w:rsidRDefault="00FE7EB2" w:rsidP="000870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  <w:tc>
          <w:tcPr>
            <w:tcW w:w="2160" w:type="dxa"/>
            <w:vAlign w:val="center"/>
          </w:tcPr>
          <w:p w:rsidR="00FE7EB2" w:rsidRPr="00FE7EB2" w:rsidRDefault="00FE7EB2" w:rsidP="0008704A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8"/>
                <w:szCs w:val="28"/>
              </w:rPr>
            </w:pPr>
          </w:p>
        </w:tc>
      </w:tr>
    </w:tbl>
    <w:p w:rsidR="00FE7EB2" w:rsidRPr="00FE7EB2" w:rsidRDefault="00FE7EB2" w:rsidP="00FE7EB2">
      <w:pPr>
        <w:autoSpaceDE w:val="0"/>
        <w:autoSpaceDN w:val="0"/>
        <w:adjustRightInd w:val="0"/>
        <w:spacing w:after="0" w:line="240" w:lineRule="auto"/>
        <w:ind w:left="360" w:hanging="360"/>
        <w:jc w:val="center"/>
        <w:rPr>
          <w:u w:val="single"/>
        </w:rPr>
      </w:pPr>
    </w:p>
    <w:sectPr w:rsidR="00FE7EB2" w:rsidRPr="00FE7EB2" w:rsidSect="009B3171">
      <w:pgSz w:w="12240" w:h="15840"/>
      <w:pgMar w:top="864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imesNewRomanPS-BoldItalicMT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7C33"/>
    <w:rsid w:val="0008704A"/>
    <w:rsid w:val="000975BA"/>
    <w:rsid w:val="00165788"/>
    <w:rsid w:val="001B487C"/>
    <w:rsid w:val="002323EA"/>
    <w:rsid w:val="00246CEF"/>
    <w:rsid w:val="002D3AE3"/>
    <w:rsid w:val="0031621B"/>
    <w:rsid w:val="00360DAF"/>
    <w:rsid w:val="00532E36"/>
    <w:rsid w:val="00590E97"/>
    <w:rsid w:val="0098730A"/>
    <w:rsid w:val="009B3171"/>
    <w:rsid w:val="009C771E"/>
    <w:rsid w:val="009E7C33"/>
    <w:rsid w:val="00A857F7"/>
    <w:rsid w:val="00AF49A1"/>
    <w:rsid w:val="00CA754F"/>
    <w:rsid w:val="00CE72F1"/>
    <w:rsid w:val="00D26EA2"/>
    <w:rsid w:val="00E05FB2"/>
    <w:rsid w:val="00E225AA"/>
    <w:rsid w:val="00EF6353"/>
    <w:rsid w:val="00F9233A"/>
    <w:rsid w:val="00F9484E"/>
    <w:rsid w:val="00FD5D48"/>
    <w:rsid w:val="00FE7E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5D6182B-6571-4771-B9E9-9F960D00C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621B"/>
  </w:style>
  <w:style w:type="paragraph" w:styleId="Heading1">
    <w:name w:val="heading 1"/>
    <w:basedOn w:val="Normal"/>
    <w:link w:val="Heading1Char"/>
    <w:uiPriority w:val="1"/>
    <w:qFormat/>
    <w:rsid w:val="00165788"/>
    <w:pPr>
      <w:widowControl w:val="0"/>
      <w:spacing w:after="0" w:line="240" w:lineRule="auto"/>
      <w:ind w:left="2772"/>
      <w:outlineLvl w:val="0"/>
    </w:pPr>
    <w:rPr>
      <w:rFonts w:ascii="Times New Roman" w:eastAsia="Times New Roman" w:hAnsi="Times New Roman"/>
      <w:b/>
      <w:bCs/>
      <w:sz w:val="48"/>
      <w:szCs w:val="48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B31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1"/>
    <w:rsid w:val="00165788"/>
    <w:rPr>
      <w:rFonts w:ascii="Times New Roman" w:eastAsia="Times New Roman" w:hAnsi="Times New Roman"/>
      <w:b/>
      <w:bCs/>
      <w:sz w:val="48"/>
      <w:szCs w:val="48"/>
      <w:u w:val="single"/>
    </w:rPr>
  </w:style>
  <w:style w:type="paragraph" w:styleId="BodyText">
    <w:name w:val="Body Text"/>
    <w:basedOn w:val="Normal"/>
    <w:link w:val="BodyTextChar"/>
    <w:uiPriority w:val="1"/>
    <w:qFormat/>
    <w:rsid w:val="00165788"/>
    <w:pPr>
      <w:widowControl w:val="0"/>
      <w:spacing w:after="0" w:line="240" w:lineRule="auto"/>
      <w:ind w:left="100"/>
    </w:pPr>
    <w:rPr>
      <w:rFonts w:ascii="Times New Roman" w:eastAsia="Times New Roman" w:hAnsi="Times New Roman"/>
      <w:sz w:val="36"/>
      <w:szCs w:val="36"/>
    </w:rPr>
  </w:style>
  <w:style w:type="character" w:customStyle="1" w:styleId="BodyTextChar">
    <w:name w:val="Body Text Char"/>
    <w:basedOn w:val="DefaultParagraphFont"/>
    <w:link w:val="BodyText"/>
    <w:uiPriority w:val="1"/>
    <w:rsid w:val="00165788"/>
    <w:rPr>
      <w:rFonts w:ascii="Times New Roman" w:eastAsia="Times New Roman" w:hAnsi="Times New Roman"/>
      <w:sz w:val="36"/>
      <w:szCs w:val="36"/>
    </w:rPr>
  </w:style>
  <w:style w:type="paragraph" w:customStyle="1" w:styleId="TableParagraph">
    <w:name w:val="Table Paragraph"/>
    <w:basedOn w:val="Normal"/>
    <w:uiPriority w:val="1"/>
    <w:qFormat/>
    <w:rsid w:val="00165788"/>
    <w:pPr>
      <w:widowControl w:val="0"/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CTA</Company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Alonso Ibanez</dc:creator>
  <cp:lastModifiedBy>raghada</cp:lastModifiedBy>
  <cp:revision>4</cp:revision>
  <cp:lastPrinted>2014-05-14T20:16:00Z</cp:lastPrinted>
  <dcterms:created xsi:type="dcterms:W3CDTF">2015-04-14T17:18:00Z</dcterms:created>
  <dcterms:modified xsi:type="dcterms:W3CDTF">2017-07-10T17:11:00Z</dcterms:modified>
</cp:coreProperties>
</file>